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Приложение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к постановлению администрации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ЗАТО г. Радужный Владимирской области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от ____________ г. № 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«Приложение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к постановлению администрации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ЗАТО г. Радужный Владимирской области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от 15.11.2023 г. № 1520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NSimSun" w:cs="Times New Roman"/>
          <w:b/>
          <w:sz w:val="26"/>
          <w:szCs w:val="26"/>
          <w:lang w:eastAsia="en-US"/>
        </w:rPr>
      </w:pPr>
      <w:r>
        <w:rPr>
          <w:rFonts w:eastAsia="NSimSun" w:cs="Times New Roman" w:ascii="Times New Roman" w:hAnsi="Times New Roman"/>
          <w:b/>
          <w:sz w:val="26"/>
          <w:szCs w:val="26"/>
          <w:lang w:eastAsia="en-US"/>
        </w:rPr>
        <w:t>Муниципальная программа</w:t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center"/>
        <w:rPr/>
      </w:pPr>
      <w:r>
        <w:rPr>
          <w:rFonts w:eastAsia="NSimSun" w:cs="Times New Roman" w:ascii="Times New Roman" w:hAnsi="Times New Roman"/>
          <w:b/>
          <w:i/>
          <w:sz w:val="26"/>
          <w:szCs w:val="26"/>
          <w:lang w:eastAsia="en-US"/>
        </w:rPr>
        <w:t>«</w:t>
      </w:r>
      <w:r>
        <w:rPr>
          <w:rFonts w:eastAsia="NSimSun" w:cs="Times New Roman" w:ascii="Times New Roman" w:hAnsi="Times New Roman"/>
          <w:b/>
          <w:sz w:val="26"/>
          <w:szCs w:val="26"/>
          <w:lang w:eastAsia="en-US"/>
        </w:rPr>
        <w:t>Создание благоприятных условий для развития молодого поколения</w:t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center"/>
        <w:rPr/>
      </w:pPr>
      <w:r>
        <w:rPr>
          <w:rFonts w:eastAsia="NSimSun" w:cs="Times New Roman" w:ascii="Times New Roman" w:hAnsi="Times New Roman"/>
          <w:b/>
          <w:sz w:val="26"/>
          <w:szCs w:val="26"/>
          <w:lang w:eastAsia="en-US"/>
        </w:rPr>
        <w:t>на территории ЗАТО г. Радужный Владимирской области</w:t>
      </w:r>
      <w:r>
        <w:rPr>
          <w:rFonts w:eastAsia="NSimSun" w:cs="Times New Roman" w:ascii="Times New Roman" w:hAnsi="Times New Roman"/>
          <w:b/>
          <w:i/>
          <w:sz w:val="26"/>
          <w:szCs w:val="26"/>
          <w:lang w:eastAsia="en-US"/>
        </w:rPr>
        <w:t>»</w:t>
      </w:r>
    </w:p>
    <w:p>
      <w:pPr>
        <w:pStyle w:val="Normal"/>
        <w:ind w:firstLine="709"/>
        <w:jc w:val="center"/>
        <w:rPr>
          <w:rFonts w:ascii="Times New Roman" w:hAnsi="Times New Roman" w:eastAsia="NSimSun" w:cs="Times New Roman"/>
          <w:sz w:val="26"/>
          <w:szCs w:val="26"/>
          <w:lang w:eastAsia="en-US"/>
        </w:rPr>
      </w:pPr>
      <w:r>
        <w:rPr>
          <w:rFonts w:eastAsia="NSimSun" w:cs="Times New Roman" w:ascii="Times New Roman" w:hAnsi="Times New Roman"/>
          <w:sz w:val="26"/>
          <w:szCs w:val="26"/>
          <w:lang w:eastAsia="en-US"/>
        </w:rPr>
      </w:r>
    </w:p>
    <w:p>
      <w:pPr>
        <w:pStyle w:val="Normal"/>
        <w:ind w:firstLine="709"/>
        <w:jc w:val="center"/>
        <w:rPr>
          <w:rFonts w:ascii="Times New Roman" w:hAnsi="Times New Roman" w:eastAsia="NSimSun" w:cs="Times New Roman"/>
          <w:sz w:val="26"/>
          <w:szCs w:val="26"/>
          <w:lang w:eastAsia="en-US"/>
        </w:rPr>
      </w:pPr>
      <w:r>
        <w:rPr>
          <w:rFonts w:eastAsia="NSimSun" w:cs="Times New Roman" w:ascii="Times New Roman" w:hAnsi="Times New Roman"/>
          <w:sz w:val="26"/>
          <w:szCs w:val="26"/>
          <w:lang w:eastAsia="en-US"/>
        </w:rPr>
        <w:t xml:space="preserve">Стратегические приоритеты муниципальной программы </w:t>
      </w:r>
    </w:p>
    <w:p>
      <w:pPr>
        <w:pStyle w:val="Normal"/>
        <w:ind w:firstLine="709"/>
        <w:jc w:val="center"/>
        <w:rPr>
          <w:rFonts w:ascii="Times New Roman" w:hAnsi="Times New Roman" w:eastAsia="NSimSun" w:cs="Times New Roman"/>
          <w:sz w:val="26"/>
          <w:szCs w:val="26"/>
          <w:lang w:eastAsia="en-US"/>
        </w:rPr>
      </w:pPr>
      <w:r>
        <w:rPr>
          <w:rFonts w:eastAsia="NSimSun" w:cs="Times New Roman" w:ascii="Times New Roman" w:hAnsi="Times New Roman"/>
          <w:sz w:val="26"/>
          <w:szCs w:val="26"/>
          <w:lang w:eastAsia="en-US"/>
        </w:rPr>
        <w:t>«Создание благоприятных условий для развития молодого поколения на территории ЗАТО г. Радужный Владимирской области»</w:t>
      </w:r>
    </w:p>
    <w:p>
      <w:pPr>
        <w:pStyle w:val="Style36"/>
        <w:spacing w:lineRule="auto" w:line="240"/>
        <w:ind w:firstLine="709"/>
        <w:jc w:val="center"/>
        <w:rPr/>
      </w:pPr>
      <w:r>
        <w:rPr/>
      </w:r>
    </w:p>
    <w:p>
      <w:pPr>
        <w:pStyle w:val="Style36"/>
        <w:spacing w:lineRule="auto" w:line="240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Ι. Оценка текущего состояния </w:t>
      </w:r>
    </w:p>
    <w:p>
      <w:pPr>
        <w:pStyle w:val="Style36"/>
        <w:spacing w:lineRule="auto" w:line="24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cs="Times New Roman" w:ascii="Times New Roman" w:hAnsi="Times New Roman"/>
          <w:b/>
          <w:sz w:val="28"/>
          <w:szCs w:val="28"/>
          <w:lang w:eastAsia="en-US"/>
        </w:rPr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Молодежь, молодые граждане - социально-демографическая группа лиц в возрасте от 14 до 35 лет включительно (за исключением случаев, предусмотренных частью 3 статьи 6 Федерального закона  от 30.12.2020г. №489 «О молодежной политике в Российской Федерации»), имеющих гражданство Российской Федерации.</w:t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настоящее время наблюдается усиление работы с молодежью - появляется тенденция к созданию новых молодежных общественных объединений, проведению ежегодных молодежных форумов, грантовых конкурсов, организации профессиональных конкурсов и фестивалей. Также внедряются различные формы социальной поддержки для современной молодежи, реализуются программы по содействию трудоустройству и развитию волонтерского движения. Вводятся в эксплуатацию объекты инфраструктуры для молодежной политики, что обеспечивает равные возможности для молодых граждан в участии в молодежной политике.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городе Радужный проживает 3 731 молодых людей в возрасте от 14 до 35 лет, что составляет 21 %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Сегодня необходимо создавать условия для самореализации молодежи и стимулы для вовлечения молодого поколения в позитивные общественные процессы, также поддерживать детей и молодёжь, оказавшихся в трудной жизненной ситуации. 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Создание условий для успешной социализации молодежи: повышение охвата детей дополнительным образованием, вовлечение молодежи в социальную практику и ее информирование о возможностях саморазвития, обеспечение поддержки научной, творческой и предпринимательской активности молодежи; формирование целостной системы поддержки молодежи, обладающей лидерскими навыками; гражданское и патриотическое воспитание молодежи, содействие формированию правовых, культурных и нравственных ценностей. 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настоящее время значительно активизировалась работа с молодыми людьми - появилась тенденция к созданию новых молодежных общественных объединений, стали традиционными ежегодные молодежные форумы, профессиональные конкурсы, фестивали, внедряются различные формы социальной поддержки современной молодежи. 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городе действуют 12 детских и молодёжных общественных объединений, общей численностью около 500 чел.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Талантливые дети принимают участие в международных конкурсах, во Всероссийских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Много лет проводятся церемонии награждения одаренных детей дипломами «Золотая надежда» и вручение знака «Радужная надежда». За последние 5 лет идет увеличение количества участников церемонии до 90 – 120 человек.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поисковых экспедиций к местам боевых сражений в период Великой Отечественной войны и других мероприятий.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лет. 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Одним из направлений в деятельности молодежной политики является волонтерское движение. Развитие волонтерства (добровольчества) является одной из актуальных государственных задач в части становления гражданского общества, социального и экономического развития региона.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территории ЗАТО г. Радужный осуществляют работу городские волонтерские объединения  (добровольцы), они  проводят различные акции для того, чтобы привлечь внимание общественности к актуальным проблемам современности: экологии, асоциальным явлениям, здоровому образу жизни, материнству и детству, проявлению гражданско-патриотической позиции, благоустройству городов и территорий и др. 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Волонтеры города принимают участие в ключевых событиях города, региона и страны: Всероссийской акции взаимопомощи #МЫВМЕСТЕ, федеральном проекте «Формирование комфортной городской среды», Всемирном фестивале молодежи, выборах Президента России, гражданско-патриотических акциях, приуроченных к памятным датам и событиям, а также в оказании адресной помощи пожилым и маломобильным людям старше 65 лет по доставке лекарственных препаратов и продуктов первой необходимости.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Формирование, устойчивой мотивации у детей и молодежи к здоровому образу жизни осуществляется через вовлечение молодежи в реализацию проектов в области физкультурно-спортивной и оздоровительной деятельности и создание положительного образа молодежи, ведущей здоровый образ жизни.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Здоровый образ жизни, являясь структурным элементом в системе духовного и физического развития индивида, дает возможность проявлять социальную активность и выражается в целенаправленном развитии сознания и поведении человека, которые соответствуют критериям здоровья. Ежедневное следование здоровому образу жизни является составной частью культурного развития человека, способствует обогащению его духовного мира и коррекции ценностных ориентаций. Развитие активности личности, способности к выбору правильного решения, осознание главенства ценности здоровья в системе иных жизненных ценностей особенно важно в молодом возрасте, когда человеку необходимо быстро адаптироваться к изменяющимся экономическим и социальным условиям. Отделом по молодежной политике проводятся различные спортивные мероприятия для молодежи, с 2023 года осуществляется  популяризация дворовых видов спорта.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Приоритеты и цели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A0"/>
        <w:spacing w:beforeAutospacing="0" w:before="0" w:afterAutospacing="0" w:after="195"/>
        <w:jc w:val="both"/>
        <w:rPr>
          <w:color w:val="3B4256"/>
          <w:sz w:val="28"/>
          <w:szCs w:val="28"/>
        </w:rPr>
      </w:pPr>
      <w:r>
        <w:rPr>
          <w:sz w:val="28"/>
          <w:szCs w:val="28"/>
        </w:rPr>
        <w:t xml:space="preserve">Приоритеты и цели муниципальной программы </w:t>
      </w:r>
      <w:r>
        <w:rPr>
          <w:sz w:val="28"/>
          <w:szCs w:val="28"/>
          <w:highlight w:val="white"/>
        </w:rPr>
        <w:t>«</w:t>
      </w:r>
      <w:r>
        <w:rPr>
          <w:sz w:val="28"/>
          <w:szCs w:val="28"/>
        </w:rPr>
        <w:t xml:space="preserve">Создание благоприятных условий для развития молодого поколения на территории ЗАТО г. Радужный Владимирской области» сформированы в соответствии с Указом Президента Российской Федерации от </w:t>
      </w:r>
      <w:r>
        <w:rPr>
          <w:rStyle w:val="Emphasis"/>
          <w:i w:val="false"/>
          <w:iCs w:val="false"/>
          <w:sz w:val="28"/>
          <w:szCs w:val="28"/>
          <w:shd w:fill="FFFFFF" w:val="clear"/>
        </w:rPr>
        <w:t>07.05.2024 N 309</w:t>
      </w:r>
      <w:r>
        <w:rPr>
          <w:sz w:val="28"/>
          <w:szCs w:val="28"/>
          <w:shd w:fill="FFFFFF" w:val="clear"/>
        </w:rPr>
        <w:t> «О национальных целях развития Российской Федерации на период до 2030 года и на перспективу до 2036 года»</w:t>
      </w:r>
      <w:r>
        <w:rPr>
          <w:sz w:val="28"/>
          <w:szCs w:val="28"/>
        </w:rPr>
        <w:t>, Федеральным законом от 28.12.2024 № 550-ФЗ «О внесении изменений в Федеральный закон «О молодежной политике в Российской Федерации», распоряжением Правительства Российской Федерации от 17.08.2024 года №2233 «Об утверждении Стратегии реализации молодежной политики в Российской Федерации на период до 2030 г</w:t>
      </w:r>
      <w:r>
        <w:rPr>
          <w:sz w:val="28"/>
          <w:szCs w:val="28"/>
          <w:highlight w:val="white"/>
        </w:rPr>
        <w:t>.»</w:t>
      </w:r>
      <w:r>
        <w:rPr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</w:t>
      </w:r>
      <w:r>
        <w:rPr>
          <w:color w:val="3B4256"/>
        </w:rPr>
        <w:br/>
      </w:r>
      <w:r>
        <w:rPr>
          <w:color w:themeColor="text1" w:val="000000"/>
          <w:sz w:val="28"/>
          <w:szCs w:val="28"/>
        </w:rPr>
        <w:t>Постановлением администрации области от 20.12.2016 № 1132 «О государственной программе «Реализация государственной молодежной политики, патриотическое воспитание, поддержка молодежных  и детских общественных объединений Владимирской области»  (национальный проект «Молодежь и дети» (2025-2030).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Несмотря на достигнутые в предыдущие годы позитивные результаты по улучшению положения детей и молодёжи в городе, сохраняются проблемы в создании условий для полноценной реализации потенциала детей и молодёжи, которые требуют решения.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Вследствие изменения социально-экономической обстановки в стране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Актуальной проблемой остается вопрос продвижения талантливой и одаренной молодежи, механизмов вовлечения молодежи в инновационную деятельность. Недостаточно высокими темпами растет число молодых людей, реализующих собственные предпринимательские проекты. Отмечается психологическая неготовность молодых граждан к семейной жизни. Возникают риски, связанные с социализацией молодых людей в глобальной информационной сети Интернет, сужение круга интересов, уход от реальности в виртуальный мир, вызывающие необходимость принятия мер по обеспечению информационной безопасности молодого поколения в информационных сетях. Сохраняется проблема употребления молодежью спиртных напитков, наркотических, психотропных средств.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Таким образом, стратегическим приоритетом в сфере реализации муниципальной программы является создание условий для воспитания патриотично настроенной молодежи с независимым мышлением, постоянно совершенствующейся, эрудированной, конкурентоспособной, неравнодушной, обладающей прочным нравственным стержнем, обладающей созидательным мировоззрением, профессиональными знаниями,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на повышение благосостояния страны, народа и своей семьи.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учетом приоритета государственной политики целями муниципальной программы ЗАТО г. Радужный Владимирской области являются: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 № 1 «Достижение индекса вовлеченности в систему воспитания гармонично развитой, патриотичной и социально ответственной личности на основе духовно-нравственных ценностей культурно – исторических ценностей- 60%».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 № 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 процентов».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 № 3 «Охват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году».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Цель №4 «Поддержка и развитие социально-ориентированных н</w:t>
      </w:r>
      <w:r>
        <w:rPr>
          <w:rFonts w:cs="Times New Roman" w:ascii="Times New Roman" w:hAnsi="Times New Roman"/>
          <w:sz w:val="28"/>
          <w:szCs w:val="28"/>
        </w:rPr>
        <w:t>екоммерческих организаций (СОНКО), осуществляющих свою деятельность на территории муниципального образования».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Цель №5 «</w:t>
      </w:r>
      <w:r>
        <w:rPr>
          <w:rFonts w:cs="Times New Roman" w:ascii="Times New Roman" w:hAnsi="Times New Roman"/>
          <w:bCs/>
          <w:sz w:val="28"/>
          <w:szCs w:val="28"/>
        </w:rPr>
        <w:t>Временное трудоустройству несовершеннолетних граждан в возрасте от 14 до 18 лет в период летних каникул».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Цель №6 «Развитие инфраструктуры для реализации молодежной политики». 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«Создание благоприятных условий для развития молодого поколения ЗАТО г. Радужный Владимирской области» будет способствовать созданию благоприятных условий для комплексного развития и жизнедеятельности детей и молодёжи, реализации основных направлений социальной политики, направленной на улучшение  положения данной группы населения в городе.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i/>
          <w:i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i/>
          <w:sz w:val="28"/>
          <w:szCs w:val="28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Задачи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Задачи, стоящие перед структурой в сфере молодежной политики, ежегодно расширяются и усложняются, меняются направления работы, приоритеты, требования времени.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Для достижения Цели № 1 «Достижение индекса вовлеченности в систему воспитания гармонично развитой, патриотичной  и социально ответственной личности на основе духовно-нравственных ценностей культурно – исторических  ценностей- 60%» к 2030 году решаются следующие задачи: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развитие и поддержка талантливой молодежи, молодежных инициатив и проектов;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поддержка деятельности детских и молодёжных объединений;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создание условий для эффективной самореализации молодежи, в том числе развитие инфраструктуры;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повышение качества патриотического воспитания в образовательных учреждениях путем создания на их базе центров патриотического воспитания подрастающего поколения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укрепление системы профилактики безнадзорности и правонарушений несовершеннолетних.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Для достижения Цели №2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 процентов» решаются следующие задачи: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создание условий для развития и поддержки добровольчества (волонтерства).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Для достижения Цели №3 «Охват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году» решаются следующие задачи: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обеспечение информационной безопасности детей при использовании несовершеннолетними информационной продукции, осуществление мер по выявлению и предотвращению последствий неправомерных действий несовершеннолетних;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формирование психологической устойчивости подростков к интернет-зависимости, употреблению наркотиков, вовлечению их в другие виды противоправной деятельности.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Для достижения Цели № 4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образования» решаются следующие задачи: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поддержка и развитие социально-ориентированных некоммерческих организаций.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</w:rPr>
        <w:t>Для достижения Цели №5 «</w:t>
      </w:r>
      <w:r>
        <w:rPr>
          <w:rFonts w:cs="Times New Roman" w:ascii="Times New Roman" w:hAnsi="Times New Roman"/>
          <w:bCs/>
          <w:sz w:val="28"/>
          <w:szCs w:val="28"/>
        </w:rPr>
        <w:t>Временное трудоустройству несовершеннолетних граждан в возрасте от 14 до 18 лет в период летних каникул</w:t>
      </w:r>
      <w:r>
        <w:rPr>
          <w:rFonts w:cs="Times New Roman" w:ascii="Times New Roman" w:hAnsi="Times New Roman"/>
          <w:sz w:val="28"/>
        </w:rPr>
        <w:t>» решаются следующие задачи: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содействие занятости молодежи в каникулярное время, формирование ценности труда и получение практических навыков;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</w:rPr>
        <w:t>- трудоустройство несовершеннолетних, находящихся в трудной жизненной ситуации.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Для достижения Цели №6 «Развитие инфраструктуры для реализации молодежной политики» решаются следующие задачи: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создание условий для обеспечения функционирования учреждения молодежной политики (молодежное пространство «Притяжение»).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Муниципальная программа «Создание благоприятных условий для развития молодого поколения ЗАТО г. Радужный Владимирской области» создана на основе анализа проблем детей и молодёжи, а также социально - экономической и демографической ситуации в городе, и включает в себя три направления (подпрограммы): «Организация досуга и воспитание детей и молодежи на территории ЗАТО г. Радужный Владимирской области», </w:t>
      </w:r>
      <w:r>
        <w:rPr>
          <w:rFonts w:cs="Times New Roman" w:ascii="Times New Roman" w:hAnsi="Times New Roman"/>
          <w:i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>Временная занятость детей и молодёжи на территории ЗАТО г. Радужный Владимирской области», 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деятельности».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182" w:right="685" w:gutter="0" w:header="0" w:top="390" w:footer="0" w:bottom="567"/>
          <w:pgNumType w:fmt="decimal"/>
          <w:formProt w:val="false"/>
          <w:textDirection w:val="lrTb"/>
          <w:docGrid w:type="default" w:linePitch="100" w:charSpace="0"/>
        </w:sect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ПАСПОРТ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Муниципальной программы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«</w:t>
      </w:r>
      <w:r>
        <w:rPr>
          <w:rFonts w:cs="Times New Roman" w:ascii="Times New Roman" w:hAnsi="Times New Roman"/>
          <w:b/>
          <w:sz w:val="28"/>
          <w:szCs w:val="28"/>
        </w:rPr>
        <w:t>Создание благоприятных условий для развития молодого поколения на территории ЗАТО г. Радужный Владимирской области</w:t>
      </w:r>
      <w:r>
        <w:rPr>
          <w:rFonts w:cs="Times New Roman" w:ascii="Times New Roman" w:hAnsi="Times New Roman"/>
          <w:b/>
          <w:i/>
          <w:sz w:val="28"/>
          <w:szCs w:val="28"/>
        </w:rPr>
        <w:t>»</w:t>
      </w:r>
    </w:p>
    <w:p>
      <w:pPr>
        <w:pStyle w:val="BodyText"/>
        <w:tabs>
          <w:tab w:val="clear" w:pos="408"/>
          <w:tab w:val="left" w:pos="11057" w:leader="none"/>
        </w:tabs>
        <w:spacing w:before="7" w:after="140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i/>
          <w:sz w:val="28"/>
        </w:rPr>
      </w:r>
    </w:p>
    <w:tbl>
      <w:tblPr>
        <w:tblW w:w="15070" w:type="dxa"/>
        <w:jc w:val="left"/>
        <w:tblInd w:w="-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570"/>
        <w:gridCol w:w="8499"/>
      </w:tblGrid>
      <w:tr>
        <w:trPr>
          <w:trHeight w:val="765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Путилова Татьяна Николаевна - заместитель главы администрации, начальник управления образования</w:t>
            </w:r>
          </w:p>
        </w:tc>
      </w:tr>
      <w:tr>
        <w:trPr>
          <w:trHeight w:val="792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Торопова Анастасия Валерьевна - начальник отдела по молодежной политике управления образования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BodyText"/>
              <w:shd w:val="clear" w:color="auto" w:fill="FFFFFF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Соисполнитель муниципальной программы:</w:t>
            </w:r>
          </w:p>
          <w:p>
            <w:pPr>
              <w:pStyle w:val="Style36"/>
              <w:widowControl w:val="false"/>
              <w:shd w:val="clear" w:color="auto" w:fill="FFFFFF"/>
              <w:tabs>
                <w:tab w:val="clear" w:pos="408"/>
                <w:tab w:val="left" w:pos="11057" w:leader="none"/>
              </w:tabs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Митенин Олег Геннадьевич - председатель муниципального казенного учреждения «Городской комитет муниципального хозяйства ЗАТО г. Радужный Владимирской области» (далее - МКУ «ГКМХ»)</w:t>
            </w:r>
          </w:p>
        </w:tc>
      </w:tr>
      <w:tr>
        <w:trPr>
          <w:trHeight w:val="470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Период </w:t>
            </w:r>
            <w:r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Этап : 2024 – 20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8 гг.</w:t>
            </w:r>
          </w:p>
        </w:tc>
      </w:tr>
      <w:tr>
        <w:trPr>
          <w:trHeight w:val="885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№ 1 «Достижение индекса вовлеченности в систему воспитания гармонично развитой, патриотичной  и социально ответственной личности на основе духовно-нравственных ценностей культурно – исторических ценностей- 60%»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№ 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20%».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№ 3 «Охват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году».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Цель №4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образования».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</w:rPr>
              <w:t>Цель №5 «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Временное трудоустройству несовершеннолетних  граждан в возрасте от 14 до 18 лет в период летних каникул</w:t>
            </w:r>
            <w:r>
              <w:rPr>
                <w:rFonts w:cs="Times New Roman" w:ascii="Times New Roman" w:hAnsi="Times New Roman"/>
                <w:sz w:val="28"/>
              </w:rPr>
              <w:t>».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</w:rPr>
              <w:t>Цель №6</w:t>
            </w:r>
            <w:r>
              <w:rPr>
                <w:rFonts w:cs="Times New Roman" w:ascii="Times New Roman" w:hAnsi="Times New Roman"/>
                <w:sz w:val="28"/>
                <w:highlight w:val="white"/>
              </w:rPr>
              <w:t xml:space="preserve"> «Развитие инфраструктуры для реализации молодежной политики</w:t>
            </w:r>
            <w:r>
              <w:rPr>
                <w:rFonts w:cs="Times New Roman" w:ascii="Times New Roman" w:hAnsi="Times New Roman"/>
                <w:sz w:val="28"/>
              </w:rPr>
              <w:t>».</w:t>
            </w:r>
          </w:p>
        </w:tc>
      </w:tr>
      <w:tr>
        <w:trPr>
          <w:trHeight w:val="885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Направления(подпрограммы)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  <w:t xml:space="preserve">Направление (подпрограмма) 1.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Организация досуга и воспитание детей и молодежи на территории ЗАТО г. Радужный Владимирской области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».</w:t>
            </w:r>
          </w:p>
          <w:p>
            <w:pPr>
              <w:pStyle w:val="Style36"/>
              <w:widowControl w:val="false"/>
              <w:spacing w:lineRule="auto" w:line="24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  <w:t>Направление (подпрограмма) 2. 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Временная занятость детей и молодёжи на территории ЗАТО г. Радужный Владимирской области».</w:t>
            </w:r>
          </w:p>
          <w:p>
            <w:pPr>
              <w:pStyle w:val="Style36"/>
              <w:widowControl w:val="false"/>
              <w:spacing w:lineRule="auto" w:line="24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8"/>
                <w:szCs w:val="28"/>
              </w:rPr>
              <w:t>Направление (подпрограмма) 3.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деятельности».</w:t>
            </w:r>
          </w:p>
        </w:tc>
      </w:tr>
      <w:tr>
        <w:trPr>
          <w:trHeight w:val="885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Общие затраты на реализацию муниципальной программы в 2024 – 2028 годы составят: 17 430,76021 тыс. рублей, в том числе: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2024 году - 1448, 05301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2025 году — 8 750,83700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2026 году -2 410,62340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2027 году - 2 410,62340 тыс. рублей;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2028 году - 2 410,62340 тыс. рублей.</w:t>
            </w:r>
          </w:p>
        </w:tc>
      </w:tr>
      <w:tr>
        <w:trPr>
          <w:trHeight w:val="885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bookmarkStart w:id="0" w:name="__DdeLink__23184_1625634644"/>
            <w:r>
              <w:rPr>
                <w:rFonts w:ascii="Times New Roman" w:hAnsi="Times New Roman"/>
                <w:sz w:val="28"/>
                <w:szCs w:val="28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 культурных традиций;</w:t>
            </w:r>
          </w:p>
          <w:p>
            <w:pPr>
              <w:pStyle w:val="Style36"/>
              <w:widowControl w:val="false"/>
              <w:spacing w:lineRule="auto" w:line="24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      </w:r>
          </w:p>
          <w:p>
            <w:pPr>
              <w:pStyle w:val="Style36"/>
              <w:widowControl w:val="false"/>
              <w:spacing w:lineRule="auto" w:line="24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20%;</w:t>
            </w:r>
          </w:p>
          <w:p>
            <w:pPr>
              <w:pStyle w:val="Style36"/>
              <w:widowControl w:val="false"/>
              <w:spacing w:lineRule="auto" w:line="24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- Сохранение или увеличение количества СОНКО, осуществляющих свою деятельность на территории муниципального образования.</w:t>
            </w:r>
          </w:p>
          <w:p>
            <w:pPr>
              <w:pStyle w:val="Style36"/>
              <w:widowControl w:val="false"/>
              <w:spacing w:lineRule="auto" w:line="24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-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Трудоустройство несовершеннолетних граждан в возрасте от 14 до 18 лет в период летних каникул, формирование ценности труда и получение практических навыков.</w:t>
            </w:r>
          </w:p>
          <w:p>
            <w:pPr>
              <w:pStyle w:val="Style36"/>
              <w:widowControl w:val="false"/>
              <w:spacing w:lineRule="auto" w:line="24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- Создание условий для о</w:t>
            </w:r>
            <w:r>
              <w:rPr>
                <w:rFonts w:cs="Times New Roman" w:ascii="Times New Roman" w:hAnsi="Times New Roman"/>
                <w:sz w:val="28"/>
                <w:szCs w:val="28"/>
                <w:highlight w:val="white"/>
              </w:rPr>
              <w:t>беспечения функционирования учреждения молодежной политики (молодежное пространство «Притяжение»).</w:t>
            </w:r>
          </w:p>
        </w:tc>
      </w:tr>
    </w:tbl>
    <w:p>
      <w:pPr>
        <w:pStyle w:val="Normal"/>
        <w:tabs>
          <w:tab w:val="clear" w:pos="408"/>
          <w:tab w:val="left" w:pos="11057" w:leader="none"/>
        </w:tabs>
        <w:spacing w:before="63" w:after="200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 xml:space="preserve">2.Показатели муниципальной программы </w:t>
      </w:r>
    </w:p>
    <w:tbl>
      <w:tblPr>
        <w:tblW w:w="15919" w:type="dxa"/>
        <w:jc w:val="left"/>
        <w:tblInd w:w="-45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/>
      </w:tblPr>
      <w:tblGrid>
        <w:gridCol w:w="606"/>
        <w:gridCol w:w="2111"/>
        <w:gridCol w:w="119"/>
        <w:gridCol w:w="1216"/>
        <w:gridCol w:w="91"/>
        <w:gridCol w:w="30"/>
        <w:gridCol w:w="871"/>
        <w:gridCol w:w="992"/>
        <w:gridCol w:w="143"/>
        <w:gridCol w:w="710"/>
        <w:gridCol w:w="849"/>
        <w:gridCol w:w="901"/>
        <w:gridCol w:w="12"/>
        <w:gridCol w:w="75"/>
        <w:gridCol w:w="1778"/>
        <w:gridCol w:w="56"/>
        <w:gridCol w:w="1576"/>
        <w:gridCol w:w="223"/>
        <w:gridCol w:w="6"/>
        <w:gridCol w:w="1968"/>
        <w:gridCol w:w="65"/>
        <w:gridCol w:w="8"/>
        <w:gridCol w:w="1512"/>
      </w:tblGrid>
      <w:tr>
        <w:trPr>
          <w:trHeight w:val="444" w:hRule="atLeast"/>
        </w:trPr>
        <w:tc>
          <w:tcPr>
            <w:tcW w:w="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22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35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Период, год</w:t>
            </w:r>
          </w:p>
        </w:tc>
        <w:tc>
          <w:tcPr>
            <w:tcW w:w="18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Документ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219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Связь с показателями национальных целей</w:t>
            </w:r>
          </w:p>
        </w:tc>
        <w:tc>
          <w:tcPr>
            <w:tcW w:w="15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Информационная система</w:t>
            </w:r>
          </w:p>
        </w:tc>
      </w:tr>
      <w:tr>
        <w:trPr>
          <w:trHeight w:val="594" w:hRule="atLeast"/>
        </w:trPr>
        <w:tc>
          <w:tcPr>
            <w:tcW w:w="60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30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1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992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2025</w:t>
            </w:r>
          </w:p>
        </w:tc>
        <w:tc>
          <w:tcPr>
            <w:tcW w:w="853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1865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32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197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85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298" w:hRule="atLeast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23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1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3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86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63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197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8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</w:tr>
      <w:tr>
        <w:trPr>
          <w:trHeight w:val="586" w:hRule="atLeast"/>
        </w:trPr>
        <w:tc>
          <w:tcPr>
            <w:tcW w:w="15918" w:type="dxa"/>
            <w:gridSpan w:val="2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Цель № 1 «Достижение индекса вовлеченности в систему воспитания гармонично развитой, патриотичной и социально ответственной личности на основе духовно-нравственных ценностей культурно – исторических ценностей-60%к 2030 году</w:t>
            </w:r>
          </w:p>
        </w:tc>
      </w:tr>
      <w:tr>
        <w:trPr>
          <w:trHeight w:val="372" w:hRule="atLeast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23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Доля проектов в сфере культуры. искусства и народного творчества, финансируемых государственными институтами развития, в рамках которых обеспечено продвижение и защита традиционных Российских духовно – нравственных ценностей</w:t>
            </w:r>
          </w:p>
        </w:tc>
        <w:tc>
          <w:tcPr>
            <w:tcW w:w="1337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</w:t>
            </w:r>
          </w:p>
        </w:tc>
        <w:tc>
          <w:tcPr>
            <w:tcW w:w="87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113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7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86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2024 года и на плановый период до 2030 года (утв. распоряжением Правительства РФ от 01.10.2021 N 2765-р)</w:t>
            </w:r>
          </w:p>
        </w:tc>
        <w:tc>
          <w:tcPr>
            <w:tcW w:w="163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197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931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</w:t>
            </w:r>
          </w:p>
        </w:tc>
        <w:tc>
          <w:tcPr>
            <w:tcW w:w="158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ФИС СП ГАС «Управление»</w:t>
            </w:r>
          </w:p>
        </w:tc>
      </w:tr>
      <w:tr>
        <w:trPr>
          <w:trHeight w:val="372" w:hRule="atLeast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23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Индекс создания условий для воспитания гармонично развитой, патриотичной и социально ответственной личности</w:t>
            </w:r>
          </w:p>
        </w:tc>
        <w:tc>
          <w:tcPr>
            <w:tcW w:w="1337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</w:t>
            </w:r>
          </w:p>
        </w:tc>
        <w:tc>
          <w:tcPr>
            <w:tcW w:w="87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13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7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86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Постановление администрации области от 20.12.2016 № 1132 «О государственной программе «Реализация государственной молодежной политики, патриотическое воспитание, поддержка молодежных и детских общественных объединений Владимирской области»</w:t>
            </w:r>
          </w:p>
        </w:tc>
        <w:tc>
          <w:tcPr>
            <w:tcW w:w="163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197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931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</w:t>
            </w:r>
          </w:p>
        </w:tc>
        <w:tc>
          <w:tcPr>
            <w:tcW w:w="158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918" w:type="dxa"/>
            <w:gridSpan w:val="2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Цель № 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20%»</w:t>
            </w:r>
          </w:p>
        </w:tc>
      </w:tr>
      <w:tr>
        <w:trPr>
          <w:trHeight w:val="373" w:hRule="atLeast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23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020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 воспитанников детских образцовых коллективов</w:t>
            </w:r>
          </w:p>
        </w:tc>
        <w:tc>
          <w:tcPr>
            <w:tcW w:w="1337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</w:t>
            </w:r>
          </w:p>
        </w:tc>
        <w:tc>
          <w:tcPr>
            <w:tcW w:w="87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86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Распоряжение Правительства РФ от 01.10.202 1 № 2765- р «Об утверждении Единого плана по достижению Правительства РФ от 01.10.2021 N 2765-р) национальных целей развития Российской Федерации на период до 2030 года и на плановый период до 2036 года»</w:t>
            </w:r>
          </w:p>
        </w:tc>
        <w:tc>
          <w:tcPr>
            <w:tcW w:w="163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197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58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ФИС СП ГАС «Управление»</w:t>
            </w:r>
          </w:p>
        </w:tc>
      </w:tr>
      <w:tr>
        <w:trPr>
          <w:trHeight w:val="447" w:hRule="atLeast"/>
        </w:trPr>
        <w:tc>
          <w:tcPr>
            <w:tcW w:w="15918" w:type="dxa"/>
            <w:gridSpan w:val="2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Цель № 3 «Охват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году»</w:t>
            </w:r>
          </w:p>
        </w:tc>
      </w:tr>
      <w:tr>
        <w:trPr>
          <w:trHeight w:val="3735" w:hRule="atLeast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223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020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Охват молодежной аудитории Интернет-контентом, направленным на укрепление гражданской идентичности и духовно-нравственных ценностей, (нарастающим итогом)</w:t>
            </w:r>
          </w:p>
        </w:tc>
        <w:tc>
          <w:tcPr>
            <w:tcW w:w="1337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Проценты</w:t>
            </w:r>
          </w:p>
        </w:tc>
        <w:tc>
          <w:tcPr>
            <w:tcW w:w="87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3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86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2030 года и на плановый период до 2036 года</w:t>
            </w:r>
          </w:p>
        </w:tc>
        <w:tc>
          <w:tcPr>
            <w:tcW w:w="163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197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</w:t>
            </w:r>
          </w:p>
        </w:tc>
        <w:tc>
          <w:tcPr>
            <w:tcW w:w="158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ФИС СП ГАС «Управление»</w:t>
            </w:r>
          </w:p>
        </w:tc>
      </w:tr>
      <w:tr>
        <w:trPr>
          <w:trHeight w:val="630" w:hRule="atLeast"/>
        </w:trPr>
        <w:tc>
          <w:tcPr>
            <w:tcW w:w="15918" w:type="dxa"/>
            <w:gridSpan w:val="2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Цель № 4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образования»</w:t>
            </w:r>
          </w:p>
        </w:tc>
      </w:tr>
      <w:tr>
        <w:trPr>
          <w:trHeight w:val="2937" w:hRule="atLeast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223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Сохранение или увеличение количества СОНКО, осуществляющих свою деятельность на территории муниципального образования</w:t>
            </w:r>
          </w:p>
        </w:tc>
        <w:tc>
          <w:tcPr>
            <w:tcW w:w="1337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%</w:t>
            </w:r>
          </w:p>
        </w:tc>
        <w:tc>
          <w:tcPr>
            <w:tcW w:w="871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113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710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1865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Государственная программа Владимирской области «Поддержка социально-ориентированных некоммерческих организаций Владимирской области»</w:t>
            </w:r>
          </w:p>
        </w:tc>
        <w:tc>
          <w:tcPr>
            <w:tcW w:w="163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197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Создание условий для развития социально-ориентированных некоммерческих организаций</w:t>
            </w:r>
          </w:p>
        </w:tc>
        <w:tc>
          <w:tcPr>
            <w:tcW w:w="158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ФИС СП ГАС «Управление»</w:t>
            </w:r>
          </w:p>
        </w:tc>
      </w:tr>
      <w:tr>
        <w:trPr>
          <w:trHeight w:val="468" w:hRule="atLeast"/>
        </w:trPr>
        <w:tc>
          <w:tcPr>
            <w:tcW w:w="15918" w:type="dxa"/>
            <w:gridSpan w:val="2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Цель №5 «Временное трудоустройству несовершеннолетних граждан в возрасте от 14 до 18 лет в период летних каникул»</w:t>
            </w:r>
          </w:p>
        </w:tc>
      </w:tr>
      <w:tr>
        <w:trPr>
          <w:trHeight w:val="890" w:hRule="atLeast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211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  <w:highlight w:val="white"/>
              </w:rPr>
              <w:t>Содействие занятости молодежи в каникулярное время, формирование ценности труда и получению практических навыков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</w:p>
        </w:tc>
        <w:tc>
          <w:tcPr>
            <w:tcW w:w="1426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Чел.</w:t>
            </w:r>
          </w:p>
        </w:tc>
        <w:tc>
          <w:tcPr>
            <w:tcW w:w="90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68</w:t>
            </w:r>
          </w:p>
        </w:tc>
        <w:tc>
          <w:tcPr>
            <w:tcW w:w="113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68</w:t>
            </w:r>
          </w:p>
        </w:tc>
        <w:tc>
          <w:tcPr>
            <w:tcW w:w="7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68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70</w:t>
            </w:r>
          </w:p>
        </w:tc>
        <w:tc>
          <w:tcPr>
            <w:tcW w:w="913" w:type="dxa"/>
            <w:gridSpan w:val="2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80</w:t>
            </w:r>
          </w:p>
        </w:tc>
        <w:tc>
          <w:tcPr>
            <w:tcW w:w="1909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2030 года и на плановый период до 2036 года</w:t>
            </w:r>
          </w:p>
        </w:tc>
        <w:tc>
          <w:tcPr>
            <w:tcW w:w="179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039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Создание условий, обеспечивающих решение проблем социальной адаптации юношей и девушек, их интеграции в разные социальные системы, повышение общественной активности молодежи, развитие молодежных и детских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общественных движений</w:t>
            </w:r>
          </w:p>
        </w:tc>
        <w:tc>
          <w:tcPr>
            <w:tcW w:w="152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ФИС СП ГАС «Управление»</w:t>
            </w:r>
          </w:p>
        </w:tc>
      </w:tr>
      <w:tr>
        <w:trPr>
          <w:trHeight w:val="475" w:hRule="atLeast"/>
        </w:trPr>
        <w:tc>
          <w:tcPr>
            <w:tcW w:w="15918" w:type="dxa"/>
            <w:gridSpan w:val="2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Цель №6</w:t>
            </w:r>
            <w:r>
              <w:rPr>
                <w:rFonts w:cs="Times New Roman" w:ascii="Times New Roman" w:hAnsi="Times New Roman"/>
                <w:b/>
                <w:bCs/>
                <w:sz w:val="20"/>
                <w:highlight w:val="white"/>
              </w:rPr>
              <w:t xml:space="preserve"> «Развитие инфраструктуры для реализации молодежной политики»</w:t>
            </w:r>
          </w:p>
        </w:tc>
      </w:tr>
      <w:tr>
        <w:trPr>
          <w:trHeight w:val="890" w:hRule="atLeast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211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  <w:highlight w:val="white"/>
              </w:rPr>
              <w:t>Создание и обеспечение функционирования учреждения</w:t>
            </w:r>
          </w:p>
        </w:tc>
        <w:tc>
          <w:tcPr>
            <w:tcW w:w="1426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шт</w:t>
            </w:r>
          </w:p>
        </w:tc>
        <w:tc>
          <w:tcPr>
            <w:tcW w:w="90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-</w:t>
            </w:r>
          </w:p>
        </w:tc>
        <w:tc>
          <w:tcPr>
            <w:tcW w:w="113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988" w:type="dxa"/>
            <w:gridSpan w:val="3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183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2030 года и на плановый период до 2036 года</w:t>
            </w:r>
          </w:p>
        </w:tc>
        <w:tc>
          <w:tcPr>
            <w:tcW w:w="180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6"/>
              <w:widowControl w:val="false"/>
              <w:shd w:val="clear" w:color="auto" w:fill="FFFFFF"/>
              <w:tabs>
                <w:tab w:val="clear" w:pos="408"/>
                <w:tab w:val="left" w:pos="11057" w:leader="none"/>
              </w:tabs>
              <w:snapToGrid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МКУ «ГКМХ»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04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Создание условий, обеспечивающих решение проблем социальной адаптации юношей и девушек, их интеграции в разные социальные системы, повышение общественной активности молодежи, развитие молодежных и детских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общественных движений</w:t>
            </w:r>
          </w:p>
        </w:tc>
        <w:tc>
          <w:tcPr>
            <w:tcW w:w="1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ФИС СП ГАС «Управление»</w:t>
            </w:r>
          </w:p>
        </w:tc>
      </w:tr>
      <w:tr>
        <w:trPr>
          <w:trHeight w:val="890" w:hRule="atLeast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211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  <w:highlight w:val="white"/>
              </w:rPr>
              <w:t>Охват молодых людей мероприятиями учреждения</w:t>
            </w:r>
          </w:p>
        </w:tc>
        <w:tc>
          <w:tcPr>
            <w:tcW w:w="1426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%</w:t>
            </w:r>
          </w:p>
        </w:tc>
        <w:tc>
          <w:tcPr>
            <w:tcW w:w="90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-</w:t>
            </w:r>
          </w:p>
        </w:tc>
        <w:tc>
          <w:tcPr>
            <w:tcW w:w="113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988" w:type="dxa"/>
            <w:gridSpan w:val="3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45</w:t>
            </w:r>
          </w:p>
        </w:tc>
        <w:tc>
          <w:tcPr>
            <w:tcW w:w="183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2030 года и на плановый период до 2036 года</w:t>
            </w:r>
          </w:p>
        </w:tc>
        <w:tc>
          <w:tcPr>
            <w:tcW w:w="180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04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Создание условий, обеспечивающих решение проблем социальной адаптации юношей и девушек, их интеграции в разные социальные системы, повышение общественной активности молодежи, развитие молодежных и детских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общественных движений</w:t>
            </w:r>
          </w:p>
        </w:tc>
        <w:tc>
          <w:tcPr>
            <w:tcW w:w="1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ФИС СП ГАС «Управление»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Структура муниципальной программы</w:t>
      </w:r>
    </w:p>
    <w:tbl>
      <w:tblPr>
        <w:tblW w:w="15360" w:type="dxa"/>
        <w:jc w:val="left"/>
        <w:tblInd w:w="-3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23"/>
        <w:gridCol w:w="4757"/>
        <w:gridCol w:w="121"/>
        <w:gridCol w:w="43"/>
        <w:gridCol w:w="1800"/>
        <w:gridCol w:w="527"/>
        <w:gridCol w:w="2384"/>
        <w:gridCol w:w="29"/>
        <w:gridCol w:w="45"/>
        <w:gridCol w:w="75"/>
        <w:gridCol w:w="4755"/>
      </w:tblGrid>
      <w:tr>
        <w:trPr>
          <w:trHeight w:val="561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№</w:t>
            </w:r>
            <w:r>
              <w:rPr>
                <w:rFonts w:ascii="Times New Roman" w:hAnsi="Times New Roman"/>
                <w:szCs w:val="22"/>
              </w:rPr>
              <w:t>п/п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Задачи структурного элемента</w:t>
            </w:r>
          </w:p>
        </w:tc>
        <w:tc>
          <w:tcPr>
            <w:tcW w:w="49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Связь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 показателями</w:t>
            </w:r>
          </w:p>
        </w:tc>
      </w:tr>
      <w:tr>
        <w:trPr>
          <w:trHeight w:val="275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</w:tr>
      <w:tr>
        <w:trPr>
          <w:trHeight w:val="448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sz w:val="22"/>
                <w:szCs w:val="22"/>
              </w:rPr>
              <w:t>Направление (подпрограмма) 1. «Организация досуга и воспитание детей и молодежи на территории ЗАТО г. Радужный Владимирской области»</w:t>
            </w:r>
          </w:p>
        </w:tc>
      </w:tr>
      <w:tr>
        <w:trPr>
          <w:trHeight w:val="448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1.1.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Мероприятия муниципальной программы, реализуемые в составе региональных и/или федеральных проектов:</w:t>
            </w:r>
          </w:p>
        </w:tc>
      </w:tr>
      <w:tr>
        <w:trPr>
          <w:trHeight w:val="448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1.1.1.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Мероприятия, реализуемые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      </w:r>
          </w:p>
        </w:tc>
      </w:tr>
      <w:tr>
        <w:trPr>
          <w:trHeight w:val="431" w:hRule="atLeast"/>
        </w:trPr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Отдел по молодежной политике</w:t>
            </w:r>
          </w:p>
        </w:tc>
        <w:tc>
          <w:tcPr>
            <w:tcW w:w="78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Срок реализации: 2024 г.</w:t>
            </w:r>
          </w:p>
        </w:tc>
      </w:tr>
      <w:tr>
        <w:trPr>
          <w:trHeight w:val="1065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1.1.1.1.</w:t>
            </w:r>
          </w:p>
        </w:tc>
        <w:tc>
          <w:tcPr>
            <w:tcW w:w="492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Развитие и поддержка талантливой молодежи, поддержка инициатив и проектов</w:t>
            </w:r>
          </w:p>
        </w:tc>
        <w:tc>
          <w:tcPr>
            <w:tcW w:w="478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Повышение общественной активности молодежи, развитие молодежного и детского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общественного движении за счет реализации проектов победителей различных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конкурсов в сфере молодежной политики</w:t>
            </w:r>
          </w:p>
        </w:tc>
        <w:tc>
          <w:tcPr>
            <w:tcW w:w="4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448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1.2.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Муниципальный проект «Создание условий для успешной социализации и эффективной самореализации молодежи», не входящий в состав региональных и/или федеральных проектов</w:t>
            </w:r>
          </w:p>
        </w:tc>
      </w:tr>
      <w:tr>
        <w:trPr>
          <w:trHeight w:val="703" w:hRule="atLeast"/>
        </w:trPr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i/>
                <w:szCs w:val="22"/>
              </w:rPr>
              <w:t>Отдел по молодежной политике</w:t>
            </w:r>
          </w:p>
          <w:p>
            <w:pPr>
              <w:pStyle w:val="Style36"/>
              <w:widowControl w:val="false"/>
              <w:shd w:val="clear" w:color="auto" w:fill="FFFFFF"/>
              <w:tabs>
                <w:tab w:val="clear" w:pos="408"/>
                <w:tab w:val="left" w:pos="11057" w:leader="none"/>
              </w:tabs>
              <w:snapToGrid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МКУ «ГКМХ»</w:t>
            </w:r>
          </w:p>
        </w:tc>
        <w:tc>
          <w:tcPr>
            <w:tcW w:w="78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Срок реализации: 2025 гг.</w:t>
            </w:r>
          </w:p>
        </w:tc>
      </w:tr>
      <w:tr>
        <w:trPr>
          <w:trHeight w:val="448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napToGrid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1.2.1.</w:t>
            </w:r>
          </w:p>
        </w:tc>
        <w:tc>
          <w:tcPr>
            <w:tcW w:w="49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eastAsia="NSimSun" w:cs="Times New Roman" w:ascii="Times New Roman" w:hAnsi="Times New Roman"/>
                <w:szCs w:val="22"/>
              </w:rPr>
              <w:t>Создание условий для обеспечения функционирования учреждения молодежной политики (молодежное пространство «Притяжение»)</w:t>
            </w:r>
          </w:p>
        </w:tc>
        <w:tc>
          <w:tcPr>
            <w:tcW w:w="48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40C28"/>
                <w:sz w:val="22"/>
                <w:szCs w:val="22"/>
              </w:rPr>
              <w:t>Создание условий, обеспечивающих решение проблем социальной адаптации юношей и девушек, их интеграции в разные социальные системы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, повышение общественной активности молодежи, развитие молодежных и детских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общественных движений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Создание и обеспечение функционирования учреждения молодежной политики;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Индекс вовлеченности молодежи в мероприятия молодежной политики, реализуемые на базе учреждения (молодежное пространство «Притяжение»)</w:t>
            </w:r>
          </w:p>
        </w:tc>
      </w:tr>
      <w:tr>
        <w:trPr>
          <w:trHeight w:val="253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1.3.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Ведомственный проект</w:t>
            </w:r>
            <w:r>
              <w:rPr>
                <w:rFonts w:cs="Times New Roman" w:ascii="Times New Roman" w:hAnsi="Times New Roman"/>
                <w:i/>
                <w:spacing w:val="-3"/>
                <w:sz w:val="22"/>
                <w:szCs w:val="22"/>
              </w:rPr>
              <w:t xml:space="preserve"> - отсутствует</w:t>
            </w:r>
          </w:p>
        </w:tc>
      </w:tr>
      <w:tr>
        <w:trPr>
          <w:trHeight w:val="448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1.4.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Комплекс процессных мероприятий «Организация досуга и воспитание детей и молодежи»</w:t>
            </w:r>
          </w:p>
        </w:tc>
      </w:tr>
      <w:tr>
        <w:trPr>
          <w:trHeight w:val="317" w:hRule="atLeast"/>
        </w:trPr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Отдел по молодежной политике</w:t>
            </w:r>
          </w:p>
        </w:tc>
        <w:tc>
          <w:tcPr>
            <w:tcW w:w="78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Срок реализации: 2024 –2028 гг.</w:t>
            </w:r>
          </w:p>
        </w:tc>
      </w:tr>
      <w:tr>
        <w:trPr>
          <w:trHeight w:val="275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1.4.1.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  <w:tc>
          <w:tcPr>
            <w:tcW w:w="49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Создание условия для занятий творчеством воспитанников детских образцовых коллективов;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Выявление и поддержание одаренных детей, пропаганда занятий спортом, творчеством;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Организация досуговой деятельности детей и подростков в летний период, обеспечение работы летней дискотеки и аттракционов в городском парке.</w:t>
            </w:r>
          </w:p>
        </w:tc>
        <w:tc>
          <w:tcPr>
            <w:tcW w:w="4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1541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1.4.2.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Укрепление системы профилактики безнадзорности и правонарушений несовершеннолетних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Формирование негативного отношения к потреблению алкоголя и психоактивных веществ.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1.4.3.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Обеспечение функционирование системы патриотического воспитания граждан Российской Федерации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Увеличение количества детей и молодежи в возрасте до 35 лет, вовлеченных в социально активную деятельность через увеличение охвата патриотическими проектами;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Развитие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молодежи.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 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1.4.4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Поддержка деятельности детских и молодёжных объединений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Увеличение числа молодежи, состоящей в детских и молодежных общественных объединениях.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1321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1.4.5.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Совершенствование информационного и  методического обеспечения молодежной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политики, повышение уровня профессиональной подготовки и квалификации специалистов, работающих с молодежью.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020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Охват молодежной аудитории Интернет-контентом, направленным на укрепление гражданской идентичности и духовно-нравственных ценностей, (нарастающим итогом)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1.4.6.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Профилактика асоциального поведения в детской и молодежной среде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Формирование негативного отношения к потреблению алкоголя и психоактивных веществ среди детей и молодёжи.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1.5.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Структурные элементы, не входящие в направления(подпрограммы) - отсутствуют</w:t>
            </w:r>
          </w:p>
        </w:tc>
      </w:tr>
      <w:tr>
        <w:trPr>
          <w:trHeight w:val="607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sz w:val="22"/>
                <w:szCs w:val="22"/>
              </w:rPr>
              <w:t>Направление (подпрограмма) 2. «Временная занятость детей и молодёжи на территории ЗАТО г. Радужный Владимирской области»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2.1.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Мероприятия муниципальной программы, реализуемые в составе региональных и/или федеральных проектов - отсутствуют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2.2.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Муниципальный проект, не входящий в состав региональных и/или федеральных проектов - отсутствуют</w:t>
            </w:r>
          </w:p>
        </w:tc>
      </w:tr>
      <w:tr>
        <w:trPr>
          <w:trHeight w:val="411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2.3.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Ведомственный проект</w:t>
            </w:r>
            <w:r>
              <w:rPr>
                <w:rFonts w:cs="Times New Roman" w:ascii="Times New Roman" w:hAnsi="Times New Roman"/>
                <w:i/>
                <w:spacing w:val="-3"/>
                <w:sz w:val="22"/>
                <w:szCs w:val="22"/>
              </w:rPr>
              <w:t xml:space="preserve"> - отсутствует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2.4.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Комплекс процессных мероприятий «Временная занятость детей и молодёжи на территории ЗАТО г. Радужный Владимирской области»</w:t>
            </w:r>
          </w:p>
        </w:tc>
      </w:tr>
      <w:tr>
        <w:trPr>
          <w:trHeight w:val="406" w:hRule="atLeast"/>
        </w:trPr>
        <w:tc>
          <w:tcPr>
            <w:tcW w:w="10529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Отдел по молодежной политике</w:t>
            </w:r>
          </w:p>
        </w:tc>
        <w:tc>
          <w:tcPr>
            <w:tcW w:w="4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Срок реализации 2024 – 2028 гг.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2.4.1.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Временное трудоустройство несовершеннолетних граждан</w:t>
            </w:r>
          </w:p>
        </w:tc>
        <w:tc>
          <w:tcPr>
            <w:tcW w:w="494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Обеспечиваются рабочими местами не менее 60 подростков в год в бюджетные учреждения</w:t>
            </w:r>
            <w:r>
              <w:rPr>
                <w:rFonts w:ascii="Times New Roman" w:hAnsi="Times New Roman"/>
                <w:i/>
                <w:szCs w:val="22"/>
              </w:rPr>
              <w:t>.</w:t>
            </w:r>
          </w:p>
        </w:tc>
        <w:tc>
          <w:tcPr>
            <w:tcW w:w="4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2.5.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Структурные элементы, не входящие в направления(подпрограммы) - отсутствуют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3.</w:t>
            </w:r>
          </w:p>
        </w:tc>
        <w:tc>
          <w:tcPr>
            <w:tcW w:w="1453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 xml:space="preserve">Направление (подпрограмма) 3. </w:t>
            </w:r>
            <w:r>
              <w:rPr>
                <w:rFonts w:ascii="Times New Roman" w:hAnsi="Times New Roman"/>
                <w:b/>
                <w:szCs w:val="22"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3.1.</w:t>
            </w:r>
          </w:p>
        </w:tc>
        <w:tc>
          <w:tcPr>
            <w:tcW w:w="1453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Мероприятия муниципальной программы, реализуемые в составе региональных и/или федеральных проектов - отсутствуют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3.2.</w:t>
            </w:r>
          </w:p>
        </w:tc>
        <w:tc>
          <w:tcPr>
            <w:tcW w:w="1453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Муниципальный проект, не входящий в состав региональных и/или федеральных проектов - отсутствуют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3.3.</w:t>
            </w:r>
          </w:p>
        </w:tc>
        <w:tc>
          <w:tcPr>
            <w:tcW w:w="1453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Ведомственный проект</w:t>
            </w:r>
            <w:r>
              <w:rPr>
                <w:rFonts w:ascii="Times New Roman" w:hAnsi="Times New Roman"/>
                <w:i/>
                <w:spacing w:val="-3"/>
                <w:szCs w:val="22"/>
              </w:rPr>
              <w:t xml:space="preserve"> - отсутствует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3.4.</w:t>
            </w:r>
          </w:p>
        </w:tc>
        <w:tc>
          <w:tcPr>
            <w:tcW w:w="14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Комплекс процессных мероприя</w:t>
            </w:r>
            <w:r>
              <w:rPr>
                <w:rFonts w:ascii="Times New Roman" w:hAnsi="Times New Roman"/>
                <w:i/>
                <w:iCs/>
                <w:szCs w:val="22"/>
              </w:rPr>
              <w:t>тий 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</w:tc>
      </w:tr>
      <w:tr>
        <w:trPr>
          <w:trHeight w:val="406" w:hRule="atLeast"/>
        </w:trPr>
        <w:tc>
          <w:tcPr>
            <w:tcW w:w="8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Отдел по молодежной политике</w:t>
            </w:r>
          </w:p>
        </w:tc>
        <w:tc>
          <w:tcPr>
            <w:tcW w:w="728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Срок реализации 2024 – 2028 гг.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3.4.1.</w:t>
            </w:r>
          </w:p>
        </w:tc>
        <w:tc>
          <w:tcPr>
            <w:tcW w:w="4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Создание условий для развития и поддержки добровольчества (волонтерства)</w:t>
            </w:r>
          </w:p>
        </w:tc>
        <w:tc>
          <w:tcPr>
            <w:tcW w:w="4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Увеличение доли вовлеченности граждан в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добровольческую (волонтерскую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деятельность) за счет: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создание условий, обеспечивающих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востребованность участия добровольческих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(волонтерских) организаций и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добровольцев (волонтеров) в решении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социальных задач, а также повышения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признания добровольчества (волонтерства)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 обществе;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поддержка деятельности существующих и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создание условий для возникновения новых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добровольческих (волонтерских)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организаций;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развитие методических,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информационных, образовательных и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ресурсных механизмов поддержки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добровольческой (волонтерской</w:t>
            </w:r>
          </w:p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деятельности</w:t>
            </w:r>
          </w:p>
        </w:tc>
        <w:tc>
          <w:tcPr>
            <w:tcW w:w="4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Увеличение доли граждан, занимающихся</w:t>
            </w:r>
          </w:p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волонтерской (добровольческой)</w:t>
            </w:r>
          </w:p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деятельностью или вовлеченных в</w:t>
            </w:r>
          </w:p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деятельность волонтерских</w:t>
            </w:r>
          </w:p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(добровольческих) организаций, до 20</w:t>
            </w:r>
          </w:p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процентов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3.4.2.</w:t>
            </w:r>
          </w:p>
        </w:tc>
        <w:tc>
          <w:tcPr>
            <w:tcW w:w="487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Поддержка и развитие социально -ориентированных некоммерческих организаций</w:t>
            </w:r>
          </w:p>
        </w:tc>
        <w:tc>
          <w:tcPr>
            <w:tcW w:w="4754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Создание условий для развития для развития СОНКО, привлечение СОНКО к реализации муниципальной политике в социальной сфере,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Поддержка реализации проектов СОНКО, направленных на решение актуальных социальных проблем,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-Предоставление имущественной, информационной и координационной поддержки СОНКО</w:t>
            </w:r>
          </w:p>
        </w:tc>
        <w:tc>
          <w:tcPr>
            <w:tcW w:w="49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Сохранение и увеличения количества СОНКО, осуществляющих свою деятельность на территории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расширения участия СОНКО в реализации социально значимых мероприятий, проектов и программ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3.5.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Структурные элементы, не входящие в направления (подпрограммы) - отсутствуют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 xml:space="preserve">4. Финансовое обеспечение муниципальной программы </w:t>
      </w:r>
    </w:p>
    <w:p>
      <w:pPr>
        <w:pStyle w:val="Normal"/>
        <w:spacing w:before="0" w:after="0"/>
        <w:contextualSpacing/>
        <w:jc w:val="right"/>
        <w:rPr>
          <w:spacing w:val="15"/>
        </w:rPr>
      </w:pPr>
      <w:r>
        <w:rPr>
          <w:spacing w:val="15"/>
        </w:rPr>
      </w:r>
    </w:p>
    <w:tbl>
      <w:tblPr>
        <w:tblW w:w="15180" w:type="dxa"/>
        <w:jc w:val="left"/>
        <w:tblInd w:w="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124"/>
        <w:gridCol w:w="2325"/>
        <w:gridCol w:w="1532"/>
        <w:gridCol w:w="1424"/>
        <w:gridCol w:w="1363"/>
        <w:gridCol w:w="1473"/>
        <w:gridCol w:w="1410"/>
        <w:gridCol w:w="1527"/>
      </w:tblGrid>
      <w:tr>
        <w:trPr>
          <w:trHeight w:val="495" w:hRule="atLeast"/>
        </w:trPr>
        <w:tc>
          <w:tcPr>
            <w:tcW w:w="4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Наименование мероприятия (результата)/</w:t>
            </w:r>
          </w:p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Источник финансового обеспечения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ГРБС/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КБК</w:t>
            </w:r>
          </w:p>
        </w:tc>
        <w:tc>
          <w:tcPr>
            <w:tcW w:w="87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1"/>
                <w:szCs w:val="22"/>
              </w:rPr>
              <w:t>Объем финансового обеспечения по годам  реализации, тыс.</w:t>
            </w:r>
            <w:r>
              <w:rPr>
                <w:rFonts w:ascii="Times New Roman" w:hAnsi="Times New Roman"/>
                <w:szCs w:val="22"/>
              </w:rPr>
              <w:t>руб.</w:t>
            </w:r>
          </w:p>
        </w:tc>
      </w:tr>
      <w:tr>
        <w:trPr>
          <w:trHeight w:val="660" w:hRule="atLeast"/>
        </w:trPr>
        <w:tc>
          <w:tcPr>
            <w:tcW w:w="4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2024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2028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Всего</w:t>
            </w:r>
          </w:p>
        </w:tc>
      </w:tr>
      <w:tr>
        <w:trPr>
          <w:trHeight w:val="327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</w:tr>
      <w:tr>
        <w:trPr>
          <w:trHeight w:val="527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Муниципальная программа «Создание благоприятных условий  для развития молодого поколения на территории ЗАТО г. Радужный Владимирской области»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 xml:space="preserve">(всего), </w:t>
            </w:r>
            <w:r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Cs w:val="22"/>
              </w:rPr>
              <w:t>1 448, 05301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>8 750,83700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>2 410,62340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>2 410,62340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>2 410,62340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Cs w:val="22"/>
              </w:rPr>
              <w:t>17 430,76021</w:t>
            </w:r>
          </w:p>
        </w:tc>
      </w:tr>
      <w:tr>
        <w:trPr>
          <w:trHeight w:val="356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448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2479,33100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2579,33100</w:t>
            </w:r>
          </w:p>
        </w:tc>
      </w:tr>
      <w:tr>
        <w:trPr>
          <w:trHeight w:val="220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1 348, 05301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6271,50600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2 410,62340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2 410,62340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2 410,62340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14851,42921</w:t>
            </w:r>
          </w:p>
        </w:tc>
      </w:tr>
      <w:tr>
        <w:trPr>
          <w:trHeight w:val="298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Внебюджетные источники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1227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i/>
                <w:szCs w:val="22"/>
                <w:shd w:fill="auto" w:val="clear"/>
              </w:rPr>
              <w:t xml:space="preserve">Направление (подпрограмма) 1. «Организация досуга и воспитание детей и молодежи на территории ЗАТО г. Радужный Владимирской области», </w:t>
            </w:r>
            <w:r>
              <w:rPr>
                <w:rFonts w:ascii="Times New Roman" w:hAnsi="Times New Roman"/>
                <w:i/>
                <w:szCs w:val="22"/>
                <w:shd w:fill="auto" w:val="clear"/>
              </w:rPr>
              <w:t xml:space="preserve">(всего), </w:t>
            </w:r>
            <w:r>
              <w:rPr>
                <w:rFonts w:ascii="Times New Roman" w:hAnsi="Times New Roman"/>
                <w:szCs w:val="22"/>
                <w:shd w:fill="auto" w:val="clear"/>
              </w:rPr>
              <w:t>в том числе: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i/>
                <w:i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/>
                <w:szCs w:val="22"/>
                <w:shd w:fill="auto" w:val="clear"/>
              </w:rPr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Cs w:val="22"/>
                <w:shd w:fill="auto" w:val="clear"/>
              </w:rPr>
              <w:t>534,99900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Cs w:val="22"/>
                <w:shd w:fill="auto" w:val="clear"/>
              </w:rPr>
              <w:t>7065,70000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Cs w:val="22"/>
                <w:shd w:fill="auto" w:val="clear"/>
              </w:rPr>
              <w:t>633,45000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Cs w:val="22"/>
                <w:shd w:fill="auto" w:val="clear"/>
              </w:rPr>
              <w:t>633,45000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Cs w:val="22"/>
                <w:shd w:fill="auto" w:val="clear"/>
              </w:rPr>
              <w:t>633,45000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Cs w:val="22"/>
                <w:shd w:fill="auto" w:val="clear"/>
              </w:rPr>
              <w:t>9501,04900</w:t>
            </w:r>
          </w:p>
        </w:tc>
      </w:tr>
      <w:tr>
        <w:trPr>
          <w:trHeight w:val="283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Федеральный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/>
                <w:szCs w:val="22"/>
                <w:shd w:fill="auto" w:val="clear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</w:tr>
      <w:tr>
        <w:trPr>
          <w:trHeight w:val="353" w:hRule="atLeast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Областной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770 0707 1710170630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770 0707 174017063Л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770 0707 174017063Ц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770 0707 1740179500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100,00000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2479,33100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2579,33100</w:t>
            </w:r>
          </w:p>
        </w:tc>
      </w:tr>
      <w:tr>
        <w:trPr>
          <w:trHeight w:val="335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Бюджет МО ЗАТО г. Радужный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770 0707 1740120870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770 0707 174012088Ц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770 0707 1740120890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733 0709 1720191140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770 0709 1720200590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434,99900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4586,36900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633,45000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633,45000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633,45000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6921,71800</w:t>
            </w:r>
          </w:p>
        </w:tc>
      </w:tr>
      <w:tr>
        <w:trPr>
          <w:trHeight w:val="406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pacing w:val="-2"/>
                <w:szCs w:val="22"/>
                <w:shd w:fill="auto" w:val="clear"/>
              </w:rPr>
              <w:t>Внебюджетные источники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/>
                <w:szCs w:val="22"/>
                <w:shd w:fill="auto" w:val="clear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Мероприятия, реализуемые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      </w:r>
            <w:r>
              <w:rPr>
                <w:rFonts w:cs="Times New Roman" w:ascii="Times New Roman" w:hAnsi="Times New Roman"/>
                <w:i/>
                <w:sz w:val="22"/>
                <w:szCs w:val="22"/>
                <w:shd w:fill="auto" w:val="clear"/>
              </w:rPr>
              <w:t xml:space="preserve"> (всего), в том числе: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i/>
                <w:i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/>
                <w:szCs w:val="22"/>
                <w:shd w:fill="auto" w:val="clear"/>
              </w:rPr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  <w:shd w:fill="auto" w:val="clear"/>
              </w:rPr>
              <w:t>100,00000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  <w:shd w:fill="auto" w:val="clear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  <w:shd w:fill="auto" w:val="clear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  <w:shd w:fill="auto" w:val="clear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  <w:shd w:fill="auto" w:val="clear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  <w:shd w:fill="auto" w:val="clear"/>
              </w:rPr>
              <w:t>100,00000</w:t>
            </w:r>
          </w:p>
        </w:tc>
      </w:tr>
      <w:tr>
        <w:trPr>
          <w:trHeight w:val="406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Федеральный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/>
                <w:szCs w:val="22"/>
                <w:shd w:fill="auto" w:val="clear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Областной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770 0707 1710170630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100,00000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100,00000</w:t>
            </w:r>
          </w:p>
        </w:tc>
      </w:tr>
      <w:tr>
        <w:trPr>
          <w:trHeight w:val="406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Бюджет МО ЗАТО г. Радужный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/>
                <w:szCs w:val="22"/>
                <w:shd w:fill="auto" w:val="clear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pacing w:val="-2"/>
                <w:szCs w:val="22"/>
                <w:shd w:fill="auto" w:val="clear"/>
              </w:rPr>
              <w:t>Внебюджетные источники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/>
                <w:szCs w:val="22"/>
                <w:shd w:fill="auto" w:val="clear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pacing w:val="-2"/>
                <w:sz w:val="22"/>
                <w:szCs w:val="22"/>
                <w:shd w:fill="auto" w:val="clear"/>
              </w:rPr>
              <w:t>Муниципальный проект «Создание условий для успешной социализации и эффективной самореализации молодежи», не входящий в состав региональных и/или федеральных проектов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i/>
                <w:i/>
                <w:color w:val="000000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/>
                <w:color w:val="000000"/>
                <w:szCs w:val="22"/>
                <w:shd w:fill="auto" w:val="clear"/>
              </w:rPr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  <w:i/>
                <w:i/>
                <w:iCs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  <w:i/>
                <w:i/>
                <w:iCs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Cs w:val="22"/>
                <w:shd w:fill="auto" w:val="clear"/>
              </w:rPr>
              <w:t>4394,36900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  <w:i/>
                <w:i/>
                <w:iCs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  <w:i/>
                <w:i/>
                <w:iCs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  <w:i/>
                <w:i/>
                <w:iCs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  <w:i/>
                <w:i/>
                <w:iCs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Cs w:val="22"/>
                <w:shd w:fill="auto" w:val="clear"/>
              </w:rPr>
              <w:t>4394,36900</w:t>
            </w:r>
          </w:p>
        </w:tc>
      </w:tr>
      <w:tr>
        <w:trPr>
          <w:trHeight w:val="406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Федеральный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/>
                <w:color w:val="000000"/>
                <w:szCs w:val="22"/>
                <w:shd w:fill="auto" w:val="clear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Областной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41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Бюджет МО ЗАТО г. Радужный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733 0709 1720191140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3936,20000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3936,20000</w:t>
            </w:r>
          </w:p>
        </w:tc>
      </w:tr>
      <w:tr>
        <w:trPr>
          <w:trHeight w:val="406" w:hRule="atLeast"/>
        </w:trPr>
        <w:tc>
          <w:tcPr>
            <w:tcW w:w="41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color w:val="000000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770 0709 1720200590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458,16900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458,16900</w:t>
            </w:r>
          </w:p>
        </w:tc>
      </w:tr>
      <w:tr>
        <w:trPr>
          <w:trHeight w:val="406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-2"/>
                <w:szCs w:val="22"/>
                <w:shd w:fill="auto" w:val="clear"/>
              </w:rPr>
              <w:t>Внебюджетные источники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/>
                <w:color w:val="000000"/>
                <w:szCs w:val="22"/>
                <w:shd w:fill="auto" w:val="clear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</w:tr>
      <w:tr>
        <w:trPr>
          <w:trHeight w:val="982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/>
                <w:color w:val="000000"/>
                <w:spacing w:val="-2"/>
                <w:szCs w:val="22"/>
                <w:shd w:fill="auto" w:val="clear"/>
              </w:rPr>
              <w:t xml:space="preserve">Комплекс процессных мероприятий </w:t>
            </w:r>
            <w:r>
              <w:rPr>
                <w:rFonts w:ascii="Times New Roman" w:hAnsi="Times New Roman"/>
                <w:color w:val="000000"/>
                <w:szCs w:val="22"/>
                <w:shd w:fill="auto" w:val="clear"/>
              </w:rPr>
              <w:t>«Организация досуга и воспитание детей и молодёжи»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/>
                <w:color w:val="000000"/>
                <w:spacing w:val="-1"/>
                <w:szCs w:val="22"/>
                <w:shd w:fill="auto" w:val="clear"/>
              </w:rPr>
              <w:t xml:space="preserve">(всего), </w:t>
            </w:r>
            <w:r>
              <w:rPr>
                <w:rFonts w:ascii="Times New Roman" w:hAnsi="Times New Roman"/>
                <w:color w:val="000000"/>
                <w:spacing w:val="-1"/>
                <w:szCs w:val="22"/>
                <w:shd w:fill="auto" w:val="clear"/>
              </w:rPr>
              <w:t>в том числе: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i/>
                <w:i/>
                <w:iCs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Cs w:val="22"/>
                <w:shd w:fill="auto" w:val="clear"/>
              </w:rPr>
              <w:t>434,99900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i/>
                <w:i/>
                <w:iCs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Cs w:val="22"/>
                <w:shd w:fill="auto" w:val="clear"/>
              </w:rPr>
              <w:t>2671,33100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i/>
                <w:i/>
                <w:iCs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Cs w:val="22"/>
                <w:shd w:fill="auto" w:val="clear"/>
              </w:rPr>
              <w:t>633,45000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/>
                <w:i/>
                <w:iCs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Cs w:val="22"/>
                <w:shd w:fill="auto" w:val="clear"/>
              </w:rPr>
              <w:t>633,45000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i/>
                <w:i/>
                <w:iCs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Cs w:val="22"/>
                <w:shd w:fill="auto" w:val="clear"/>
              </w:rPr>
              <w:t>633,45000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i/>
                <w:i/>
                <w:iCs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Cs w:val="22"/>
                <w:shd w:fill="auto" w:val="clear"/>
              </w:rPr>
              <w:t>5006,68000</w:t>
            </w:r>
          </w:p>
        </w:tc>
      </w:tr>
      <w:tr>
        <w:trPr>
          <w:trHeight w:val="421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Федеральный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Областной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770 0707 174017063Л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770 0707 174017063Ц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770 0707 1740179500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2479,33100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2479,33100</w:t>
            </w:r>
          </w:p>
        </w:tc>
      </w:tr>
      <w:tr>
        <w:trPr>
          <w:trHeight w:val="225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Бюджет МО ЗАТО г. Радужный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770 0707 1740120870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770 0707 174012088Ц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770 0707 1740120890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434,99900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192,00000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633,45000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633,45000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633,45000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2527,34900</w:t>
            </w:r>
          </w:p>
        </w:tc>
      </w:tr>
      <w:tr>
        <w:trPr>
          <w:trHeight w:val="400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pacing w:val="-2"/>
                <w:szCs w:val="22"/>
                <w:shd w:fill="auto" w:val="clear"/>
              </w:rPr>
              <w:t>Внебюджетные источники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pacing w:val="-2"/>
                <w:szCs w:val="22"/>
                <w:shd w:fill="auto" w:val="clear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</w:tr>
      <w:tr>
        <w:trPr>
          <w:trHeight w:val="1034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i/>
                <w:sz w:val="22"/>
                <w:szCs w:val="22"/>
                <w:shd w:fill="auto" w:val="clear"/>
              </w:rPr>
              <w:t>Направление (подпрограмма) 2 «Временная занятость детей и молодёжи на территории ЗАТО г. Радужный Владимирской области»</w:t>
            </w:r>
          </w:p>
          <w:p>
            <w:pPr>
              <w:pStyle w:val="Style36"/>
              <w:widowControl w:val="false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  <w:shd w:fill="auto" w:val="clear"/>
              </w:rPr>
              <w:t xml:space="preserve">(всего), </w:t>
            </w: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в том числе: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pacing w:val="-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pacing w:val="-2"/>
                <w:szCs w:val="22"/>
                <w:shd w:fill="auto" w:val="clear"/>
              </w:rPr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szCs w:val="22"/>
                <w:shd w:fill="auto" w:val="clear"/>
              </w:rPr>
              <w:t>913, 05401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  <w:shd w:fill="auto" w:val="clear"/>
              </w:rPr>
              <w:t>1675,13700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  <w:shd w:fill="auto" w:val="clear"/>
              </w:rPr>
              <w:t>1762,17340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  <w:shd w:fill="auto" w:val="clear"/>
              </w:rPr>
              <w:t>1762,17340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  <w:shd w:fill="auto" w:val="clear"/>
              </w:rPr>
              <w:t>1762,17340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i/>
                <w:spacing w:val="-2"/>
                <w:szCs w:val="22"/>
                <w:shd w:fill="auto" w:val="clear"/>
              </w:rPr>
              <w:t>7 874,71121</w:t>
            </w:r>
          </w:p>
        </w:tc>
      </w:tr>
      <w:tr>
        <w:trPr>
          <w:trHeight w:val="247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Федеральный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pacing w:val="-2"/>
                <w:szCs w:val="22"/>
                <w:shd w:fill="auto" w:val="clear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</w:tr>
      <w:tr>
        <w:trPr>
          <w:trHeight w:val="335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Областной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pacing w:val="-2"/>
                <w:szCs w:val="22"/>
                <w:shd w:fill="auto" w:val="clear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Бюджет МО ЗАТО г. Радужный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  <w:shd w:fill="auto" w:val="clear"/>
              </w:rPr>
              <w:t>735 0401 1740220910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  <w:shd w:fill="auto" w:val="clear"/>
              </w:rPr>
              <w:t>750 0401 174022091П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  <w:shd w:fill="auto" w:val="clear"/>
              </w:rPr>
              <w:t>770 0401 174022091И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  <w:shd w:fill="auto" w:val="clear"/>
              </w:rPr>
              <w:t>770 0401 174022091Л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  <w:shd w:fill="auto" w:val="clear"/>
              </w:rPr>
              <w:t>770 0401 174022091Ц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  <w:shd w:fill="auto" w:val="clear"/>
              </w:rPr>
              <w:t>770 0401 174022091Ф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  <w:shd w:fill="auto" w:val="clear"/>
              </w:rPr>
              <w:t>770 0401 1740260030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  <w:shd w:fill="auto" w:val="clear"/>
              </w:rPr>
              <w:t>770 0401 1740260031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  <w:shd w:fill="auto" w:val="clear"/>
              </w:rPr>
              <w:t>770 0401 1740260033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  <w:shd w:fill="auto" w:val="clear"/>
              </w:rPr>
              <w:t>770 0401 1740260034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szCs w:val="22"/>
                <w:shd w:fill="auto" w:val="clear"/>
              </w:rPr>
              <w:t>913, 05401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  <w:shd w:fill="auto" w:val="clear"/>
              </w:rPr>
              <w:t>1675,13700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  <w:shd w:fill="auto" w:val="clear"/>
              </w:rPr>
              <w:t>1762,17340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  <w:shd w:fill="auto" w:val="clear"/>
              </w:rPr>
              <w:t>1762,17340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  <w:shd w:fill="auto" w:val="clear"/>
              </w:rPr>
              <w:t>1762,17340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i/>
                <w:spacing w:val="-2"/>
                <w:szCs w:val="22"/>
                <w:shd w:fill="auto" w:val="clear"/>
              </w:rPr>
              <w:t>7 874,71121</w:t>
            </w:r>
          </w:p>
        </w:tc>
      </w:tr>
      <w:tr>
        <w:trPr>
          <w:trHeight w:val="128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Внебюджетные источники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pacing w:val="-2"/>
                <w:szCs w:val="22"/>
              </w:rPr>
              <w:t>Комплекс процессных мероприятий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«Временная занятость детей и молодёжи»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pacing w:val="-1"/>
                <w:szCs w:val="22"/>
              </w:rPr>
              <w:t xml:space="preserve">(всего), </w:t>
            </w:r>
            <w:r>
              <w:rPr>
                <w:rFonts w:ascii="Times New Roman" w:hAnsi="Times New Roman"/>
                <w:spacing w:val="-1"/>
                <w:szCs w:val="22"/>
              </w:rPr>
              <w:t>в том числе: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pacing w:val="-2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szCs w:val="22"/>
              </w:rPr>
              <w:t>913, 05401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1675,13700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i/>
                <w:spacing w:val="-2"/>
                <w:szCs w:val="22"/>
              </w:rPr>
              <w:t>7 874,71121</w:t>
            </w:r>
          </w:p>
        </w:tc>
      </w:tr>
      <w:tr>
        <w:trPr>
          <w:trHeight w:val="128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0,00000</w:t>
            </w:r>
          </w:p>
        </w:tc>
      </w:tr>
      <w:tr>
        <w:trPr>
          <w:trHeight w:val="218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735 0401 1740220910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750 0401 174022091П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174022091И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174022091Л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174022091Ц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174022091Ф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770 0401 1740260030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770 0401 1740260031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770 0401 1740260033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770 0401 1740260034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913, 05401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Cs/>
                <w:iCs/>
                <w:szCs w:val="22"/>
              </w:rPr>
              <w:t>1675,13700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i/>
                <w:spacing w:val="-2"/>
                <w:szCs w:val="22"/>
              </w:rPr>
              <w:t>7 874,71121</w:t>
            </w:r>
          </w:p>
        </w:tc>
      </w:tr>
      <w:tr>
        <w:trPr>
          <w:trHeight w:val="405" w:hRule="atLeast"/>
        </w:trPr>
        <w:tc>
          <w:tcPr>
            <w:tcW w:w="4124" w:type="dxa"/>
            <w:tcBorders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Внебюджетные источники</w:t>
            </w:r>
          </w:p>
        </w:tc>
        <w:tc>
          <w:tcPr>
            <w:tcW w:w="2325" w:type="dxa"/>
            <w:tcBorders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spacing w:val="-2"/>
                <w:sz w:val="22"/>
                <w:szCs w:val="22"/>
              </w:rPr>
              <w:t>Направление (подпрограмма) 3.</w:t>
            </w:r>
            <w:r>
              <w:rPr>
                <w:rFonts w:cs="Times New Roman" w:ascii="Times New Roman" w:hAnsi="Times New Roman"/>
                <w:b/>
                <w:i/>
                <w:spacing w:val="-2"/>
                <w:sz w:val="22"/>
                <w:szCs w:val="22"/>
              </w:rPr>
              <w:t>«Создание условий для развития социально-ориентированных некоммерческих организаций, благотворительной, волонтерской (добровольческой) деятельности»</w:t>
            </w:r>
          </w:p>
          <w:p>
            <w:pPr>
              <w:pStyle w:val="Style36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pacing w:val="-2"/>
                <w:sz w:val="22"/>
                <w:szCs w:val="22"/>
              </w:rPr>
              <w:t>(всего), в том числе: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770 0707 1740120870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  <w:shd w:fill="auto" w:val="clear"/>
              </w:rPr>
              <w:t>770 0707 1740320870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10,00000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15,00000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15,00000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15,00000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45,00000</w:t>
            </w:r>
          </w:p>
        </w:tc>
      </w:tr>
      <w:tr>
        <w:trPr>
          <w:trHeight w:val="405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770 0707 1740120870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770 0707 1740320870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15,00000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15,00000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15,00000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45,00000</w:t>
            </w:r>
          </w:p>
        </w:tc>
      </w:tr>
      <w:tr>
        <w:trPr>
          <w:trHeight w:val="405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Внебюджетные источники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Комплекс процессных мероприятий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(всего), в том числе: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10,00000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15,00000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15,00000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15,00000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45,00000</w:t>
            </w:r>
          </w:p>
        </w:tc>
      </w:tr>
      <w:tr>
        <w:trPr>
          <w:trHeight w:val="322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282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770 0707 1740120870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770 0707 1740320870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15,00000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15,00000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15,00000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15,00000</w:t>
            </w:r>
          </w:p>
        </w:tc>
      </w:tr>
      <w:tr>
        <w:trPr>
          <w:trHeight w:val="390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Внебюджетные источники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</w:tbl>
    <w:p>
      <w:pPr>
        <w:pStyle w:val="Normal"/>
        <w:tabs>
          <w:tab w:val="clear" w:pos="408"/>
          <w:tab w:val="left" w:pos="11057" w:leader="none"/>
        </w:tabs>
        <w:ind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bCs/>
          <w:spacing w:val="15"/>
          <w:sz w:val="26"/>
          <w:szCs w:val="26"/>
        </w:rPr>
      </w:pPr>
      <w:r>
        <w:rPr>
          <w:bCs/>
          <w:spacing w:val="15"/>
          <w:sz w:val="26"/>
          <w:szCs w:val="26"/>
        </w:rPr>
        <w:t>СВЕДЕНИЯ</w:t>
      </w:r>
    </w:p>
    <w:p>
      <w:pPr>
        <w:pStyle w:val="Style3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 мероприятиях, реализуемых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6345" w:leader="none"/>
          <w:tab w:val="left" w:pos="6750" w:leader="none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tbl>
      <w:tblPr>
        <w:tblW w:w="14963" w:type="dxa"/>
        <w:jc w:val="left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438"/>
        <w:gridCol w:w="7524"/>
      </w:tblGrid>
      <w:tr>
        <w:trPr>
          <w:trHeight w:val="1076" w:hRule="atLeast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Управление образование ЗАТО г. Радужный Владимирской области</w:t>
            </w:r>
          </w:p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873" w:hRule="atLeast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Связь с муниципальной программой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2. Показатели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11"/>
          <w:szCs w:val="11"/>
        </w:rPr>
      </w:pPr>
      <w:r>
        <w:rPr>
          <w:b/>
          <w:sz w:val="11"/>
          <w:szCs w:val="11"/>
        </w:rPr>
      </w:r>
    </w:p>
    <w:tbl>
      <w:tblPr>
        <w:tblW w:w="15013" w:type="dxa"/>
        <w:jc w:val="left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2"/>
        <w:gridCol w:w="3980"/>
        <w:gridCol w:w="1318"/>
        <w:gridCol w:w="1114"/>
        <w:gridCol w:w="1018"/>
        <w:gridCol w:w="989"/>
        <w:gridCol w:w="886"/>
        <w:gridCol w:w="963"/>
        <w:gridCol w:w="2070"/>
        <w:gridCol w:w="1941"/>
      </w:tblGrid>
      <w:tr>
        <w:trPr>
          <w:trHeight w:val="391" w:hRule="atLeast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№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п/п</w:t>
            </w:r>
          </w:p>
        </w:tc>
        <w:tc>
          <w:tcPr>
            <w:tcW w:w="3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Единица измерения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(по ОКЕИ)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Базовое значение</w:t>
            </w:r>
          </w:p>
        </w:tc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Значение показателей по годам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Ответственный за достижение показателя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Информационная система</w:t>
            </w:r>
          </w:p>
        </w:tc>
      </w:tr>
      <w:tr>
        <w:trPr>
          <w:trHeight w:val="406" w:hRule="atLeast"/>
        </w:trPr>
        <w:tc>
          <w:tcPr>
            <w:tcW w:w="7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3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508" w:leader="none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2025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2026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2027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2028</w:t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9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>
          <w:trHeight w:val="276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1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9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10</w:t>
            </w:r>
          </w:p>
        </w:tc>
      </w:tr>
      <w:tr>
        <w:trPr>
          <w:trHeight w:val="432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1.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(от общего числа молодежи)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%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107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-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Отдел по молодежной политике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/>
            </w:pPr>
            <w:r>
              <w:rPr>
                <w:spacing w:val="-2"/>
                <w:sz w:val="21"/>
                <w:szCs w:val="21"/>
              </w:rPr>
              <w:t>ФИС СП ГАС «Управление»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ind w:left="1701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val="clear" w:pos="408"/>
          <w:tab w:val="left" w:pos="11057" w:leader="none"/>
        </w:tabs>
        <w:ind w:right="584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val="clear" w:pos="408"/>
          <w:tab w:val="left" w:pos="11057" w:leader="none"/>
        </w:tabs>
        <w:ind w:right="584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val="clear" w:pos="408"/>
          <w:tab w:val="left" w:pos="11057" w:leader="none"/>
        </w:tabs>
        <w:ind w:right="584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val="clear" w:pos="408"/>
          <w:tab w:val="left" w:pos="11057" w:leader="none"/>
        </w:tabs>
        <w:ind w:right="584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tbl>
      <w:tblPr>
        <w:tblW w:w="15065" w:type="dxa"/>
        <w:jc w:val="left"/>
        <w:tblInd w:w="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92"/>
        <w:gridCol w:w="3255"/>
        <w:gridCol w:w="1822"/>
        <w:gridCol w:w="2999"/>
        <w:gridCol w:w="1410"/>
        <w:gridCol w:w="1243"/>
        <w:gridCol w:w="924"/>
        <w:gridCol w:w="991"/>
        <w:gridCol w:w="851"/>
        <w:gridCol w:w="776"/>
      </w:tblGrid>
      <w:tr>
        <w:trPr>
          <w:trHeight w:val="420" w:hRule="atLeast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№</w:t>
            </w:r>
            <w:r>
              <w:rPr>
                <w:rFonts w:cs="Times New Roman" w:ascii="Times New Roman" w:hAnsi="Times New Roman"/>
                <w:sz w:val="19"/>
                <w:szCs w:val="19"/>
              </w:rPr>
              <w:t>п/п</w:t>
            </w:r>
          </w:p>
        </w:tc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Наименование мероприятия(результата)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Тип мероприятий (результата)</w:t>
            </w:r>
          </w:p>
        </w:tc>
        <w:tc>
          <w:tcPr>
            <w:tcW w:w="2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Характеристика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Единица измерения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(по</w:t>
            </w:r>
            <w:r>
              <w:rPr>
                <w:rFonts w:cs="Times New Roman" w:ascii="Times New Roman" w:hAnsi="Times New Roman"/>
                <w:spacing w:val="-13"/>
                <w:sz w:val="19"/>
                <w:szCs w:val="19"/>
              </w:rPr>
              <w:t xml:space="preserve"> О</w:t>
            </w:r>
            <w:r>
              <w:rPr>
                <w:rFonts w:cs="Times New Roman" w:ascii="Times New Roman" w:hAnsi="Times New Roman"/>
                <w:sz w:val="19"/>
                <w:szCs w:val="19"/>
              </w:rPr>
              <w:t>КЕИ)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Базовое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значение</w:t>
            </w:r>
          </w:p>
        </w:tc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2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8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9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10</w:t>
            </w:r>
          </w:p>
        </w:tc>
      </w:tr>
      <w:tr>
        <w:trPr>
          <w:trHeight w:val="346" w:hRule="atLeast"/>
        </w:trPr>
        <w:tc>
          <w:tcPr>
            <w:tcW w:w="142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19"/>
                <w:szCs w:val="19"/>
              </w:rPr>
              <w:t>Поддержка деятельности детских и молодёжных объединений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sz w:val="19"/>
                <w:szCs w:val="19"/>
              </w:rPr>
            </w:r>
          </w:p>
        </w:tc>
      </w:tr>
      <w:tr>
        <w:trPr>
          <w:trHeight w:val="591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Реализация проекта - победителя областного конкурса «Важное дело»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шт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19"/>
                <w:szCs w:val="19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</w:tr>
    </w:tbl>
    <w:p>
      <w:pPr>
        <w:pStyle w:val="1111"/>
        <w:tabs>
          <w:tab w:val="clear" w:pos="408"/>
          <w:tab w:val="left" w:pos="1985" w:leader="none"/>
          <w:tab w:val="left" w:pos="11057" w:leader="none"/>
        </w:tabs>
        <w:ind w:left="1701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ind w:right="584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  <w:t>4. Финансовое обеспечение комплекса процессных мероприятий</w:t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5078" w:type="dxa"/>
        <w:jc w:val="left"/>
        <w:tblInd w:w="103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/>
      </w:tblPr>
      <w:tblGrid>
        <w:gridCol w:w="5385"/>
        <w:gridCol w:w="2206"/>
        <w:gridCol w:w="1517"/>
        <w:gridCol w:w="1191"/>
        <w:gridCol w:w="1274"/>
        <w:gridCol w:w="1002"/>
        <w:gridCol w:w="1139"/>
        <w:gridCol w:w="1362"/>
      </w:tblGrid>
      <w:tr>
        <w:trPr>
          <w:trHeight w:val="459" w:hRule="atLeast"/>
        </w:trPr>
        <w:tc>
          <w:tcPr>
            <w:tcW w:w="5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Наименование мероприятия(результата)/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источник финансового обеспечения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ГРБС/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КБК</w:t>
            </w:r>
          </w:p>
        </w:tc>
        <w:tc>
          <w:tcPr>
            <w:tcW w:w="7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Объем финансового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 xml:space="preserve">обеспечения по годам </w:t>
            </w:r>
            <w:r>
              <w:rPr>
                <w:rFonts w:cs="Times New Roman" w:ascii="Times New Roman" w:hAnsi="Times New Roman"/>
                <w:sz w:val="20"/>
              </w:rPr>
              <w:t>реализации, тыс. рублей</w:t>
            </w:r>
          </w:p>
        </w:tc>
      </w:tr>
      <w:tr>
        <w:trPr>
          <w:trHeight w:val="329" w:hRule="atLeast"/>
        </w:trPr>
        <w:tc>
          <w:tcPr>
            <w:tcW w:w="5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2024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2025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2026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2027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2028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Всего</w:t>
            </w:r>
          </w:p>
        </w:tc>
      </w:tr>
      <w:tr>
        <w:trPr>
          <w:trHeight w:val="275" w:hRule="atLeast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</w:t>
            </w:r>
          </w:p>
        </w:tc>
      </w:tr>
      <w:tr>
        <w:trPr>
          <w:trHeight w:val="1058" w:hRule="atLeast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Мероприятий, реализуемых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 (всего),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в том числе: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i/>
                <w:sz w:val="20"/>
              </w:rPr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100,00000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100,00000</w:t>
            </w:r>
          </w:p>
        </w:tc>
      </w:tr>
      <w:tr>
        <w:trPr>
          <w:trHeight w:val="270" w:hRule="atLeast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489" w:hRule="atLeast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77007071710170630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100,00000</w:t>
            </w:r>
          </w:p>
        </w:tc>
      </w:tr>
      <w:tr>
        <w:trPr>
          <w:trHeight w:val="286" w:hRule="atLeast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</w:rPr>
              <w:t>Бюджет МО ЗАТО г. Радужный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pacing w:val="-1"/>
                <w:sz w:val="20"/>
              </w:rPr>
              <w:t>Мероприятие №1: Реализация проекта - победителя областного конкурса «Важное дело»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Cs/>
                <w:sz w:val="20"/>
              </w:rPr>
              <w:t>77007071710170630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100,00000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100,00000</w:t>
            </w:r>
          </w:p>
        </w:tc>
      </w:tr>
      <w:tr>
        <w:trPr>
          <w:trHeight w:val="253" w:hRule="atLeast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77007071710170630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100,00000</w:t>
            </w:r>
          </w:p>
        </w:tc>
      </w:tr>
      <w:tr>
        <w:trPr>
          <w:trHeight w:val="253" w:hRule="atLeast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</w:rPr>
              <w:t>Бюджет МО ЗАТО г. Радужный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ind w:left="567"/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</w:t>
      </w:r>
    </w:p>
    <w:p>
      <w:pPr>
        <w:pStyle w:val="BodyText"/>
        <w:tabs>
          <w:tab w:val="clear" w:pos="408"/>
          <w:tab w:val="left" w:pos="11057" w:leader="none"/>
        </w:tabs>
        <w:spacing w:before="8" w:after="1"/>
        <w:rPr>
          <w:b/>
          <w:sz w:val="11"/>
          <w:szCs w:val="11"/>
        </w:rPr>
      </w:pPr>
      <w:r>
        <w:rPr>
          <w:b/>
          <w:sz w:val="11"/>
          <w:szCs w:val="11"/>
        </w:rPr>
      </w:r>
    </w:p>
    <w:tbl>
      <w:tblPr>
        <w:tblW w:w="14775" w:type="dxa"/>
        <w:jc w:val="left"/>
        <w:tblInd w:w="1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125"/>
        <w:gridCol w:w="2835"/>
        <w:gridCol w:w="3648"/>
        <w:gridCol w:w="1919"/>
        <w:gridCol w:w="2248"/>
      </w:tblGrid>
      <w:tr>
        <w:trPr>
          <w:trHeight w:val="646" w:hRule="atLeast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Задача, мероприятие (результат)/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Контрольная точка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Дата наступления контрольной точки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Ответственный исполнитель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Вид подтверждающего документа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Информационная система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</w:tr>
      <w:tr>
        <w:trPr>
          <w:trHeight w:val="317" w:hRule="atLeast"/>
        </w:trPr>
        <w:tc>
          <w:tcPr>
            <w:tcW w:w="14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Поддержка деятельности детских и молодёжных объединений</w:t>
            </w:r>
          </w:p>
        </w:tc>
      </w:tr>
      <w:tr>
        <w:trPr>
          <w:trHeight w:val="317" w:hRule="atLeast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Реализация проекта победителя областного конкурса «Важное дело»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spacing w:val="15"/>
          <w:sz w:val="22"/>
          <w:szCs w:val="22"/>
        </w:rPr>
      </w:pPr>
      <w:r>
        <w:rPr>
          <w:spacing w:val="15"/>
          <w:sz w:val="22"/>
          <w:szCs w:val="22"/>
        </w:rPr>
      </w:r>
    </w:p>
    <w:p>
      <w:pPr>
        <w:pStyle w:val="BodyText"/>
        <w:tabs>
          <w:tab w:val="clear" w:pos="408"/>
          <w:tab w:val="left" w:pos="11057" w:leader="none"/>
        </w:tabs>
        <w:ind w:right="584"/>
        <w:jc w:val="center"/>
        <w:rPr>
          <w:spacing w:val="15"/>
          <w:szCs w:val="22"/>
        </w:rPr>
      </w:pPr>
      <w:r>
        <w:rPr>
          <w:spacing w:val="15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  <w:t>СВЕДЕНИЯ</w:t>
      </w:r>
    </w:p>
    <w:p>
      <w:pPr>
        <w:pStyle w:val="Normal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  <w:t>о Муниципальном проекте «Создание условий для успешной социализации и эффективной самореализации молодежи», не входящем в состав региональных и/или федеральных проектов</w:t>
      </w:r>
    </w:p>
    <w:p>
      <w:pPr>
        <w:pStyle w:val="1111"/>
        <w:tabs>
          <w:tab w:val="clear" w:pos="408"/>
          <w:tab w:val="left" w:pos="6345" w:leader="none"/>
          <w:tab w:val="left" w:pos="6750" w:leader="none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tbl>
      <w:tblPr>
        <w:tblW w:w="14777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258"/>
        <w:gridCol w:w="7518"/>
      </w:tblGrid>
      <w:tr>
        <w:trPr>
          <w:trHeight w:val="1076" w:hRule="atLeast"/>
        </w:trPr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Управление образование ЗАТО г. Радужный Владимирской области</w:t>
            </w:r>
          </w:p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873" w:hRule="atLeast"/>
        </w:trPr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Связь с муниципальной программой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2. Показатели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11"/>
          <w:szCs w:val="11"/>
        </w:rPr>
      </w:pPr>
      <w:r>
        <w:rPr>
          <w:b/>
          <w:sz w:val="11"/>
          <w:szCs w:val="11"/>
        </w:rPr>
      </w:r>
    </w:p>
    <w:tbl>
      <w:tblPr>
        <w:tblW w:w="15175" w:type="dxa"/>
        <w:jc w:val="left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4"/>
        <w:gridCol w:w="3977"/>
        <w:gridCol w:w="1454"/>
        <w:gridCol w:w="1134"/>
        <w:gridCol w:w="983"/>
        <w:gridCol w:w="1003"/>
        <w:gridCol w:w="1038"/>
        <w:gridCol w:w="977"/>
        <w:gridCol w:w="1920"/>
        <w:gridCol w:w="2073"/>
      </w:tblGrid>
      <w:tr>
        <w:trPr>
          <w:trHeight w:val="391" w:hRule="atLeast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№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п/п</w:t>
            </w:r>
          </w:p>
        </w:tc>
        <w:tc>
          <w:tcPr>
            <w:tcW w:w="3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Наименование показателя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Единица измерения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Базовое значение</w:t>
            </w:r>
          </w:p>
        </w:tc>
        <w:tc>
          <w:tcPr>
            <w:tcW w:w="4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Значение показателей по годам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Ответственный за достижение показателя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Информационная система</w:t>
            </w:r>
          </w:p>
        </w:tc>
      </w:tr>
      <w:tr>
        <w:trPr>
          <w:trHeight w:val="794" w:hRule="atLeast"/>
        </w:trPr>
        <w:tc>
          <w:tcPr>
            <w:tcW w:w="6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highlight w:val="white"/>
              </w:rPr>
            </w:r>
          </w:p>
        </w:tc>
        <w:tc>
          <w:tcPr>
            <w:tcW w:w="3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highlight w:val="white"/>
              </w:rPr>
            </w:r>
          </w:p>
        </w:tc>
        <w:tc>
          <w:tcPr>
            <w:tcW w:w="14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highlight w:val="whit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highlight w:val="white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508" w:leader="none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2025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2026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2027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2028</w:t>
            </w:r>
          </w:p>
        </w:tc>
        <w:tc>
          <w:tcPr>
            <w:tcW w:w="1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highlight w:val="white"/>
              </w:rPr>
            </w:r>
          </w:p>
        </w:tc>
        <w:tc>
          <w:tcPr>
            <w:tcW w:w="2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highlight w:val="white"/>
              </w:rPr>
            </w:r>
          </w:p>
        </w:tc>
      </w:tr>
      <w:tr>
        <w:trPr>
          <w:trHeight w:val="386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1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8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9</w:t>
            </w:r>
          </w:p>
        </w:tc>
      </w:tr>
      <w:tr>
        <w:trPr>
          <w:trHeight w:val="1020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1.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highlight w:val="white"/>
              </w:rPr>
              <w:t>Создание и обеспечение функционирования учреждения молодежной политики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Отдел по молодежной политике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ФИС СП ГАС «Управление»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ind w:left="1701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tbl>
      <w:tblPr>
        <w:tblW w:w="15065" w:type="dxa"/>
        <w:jc w:val="left"/>
        <w:tblInd w:w="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89"/>
        <w:gridCol w:w="4069"/>
        <w:gridCol w:w="3811"/>
        <w:gridCol w:w="1472"/>
        <w:gridCol w:w="1156"/>
        <w:gridCol w:w="10"/>
        <w:gridCol w:w="995"/>
        <w:gridCol w:w="992"/>
        <w:gridCol w:w="826"/>
        <w:gridCol w:w="943"/>
      </w:tblGrid>
      <w:tr>
        <w:trPr>
          <w:trHeight w:val="420" w:hRule="atLeast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мероприятия(результата)</w:t>
            </w:r>
          </w:p>
        </w:tc>
        <w:tc>
          <w:tcPr>
            <w:tcW w:w="3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</w:t>
            </w:r>
            <w:r>
              <w:rPr>
                <w:rFonts w:cs="Times New Roman" w:ascii="Times New Roman" w:hAnsi="Times New Roman"/>
                <w:spacing w:val="-13"/>
                <w:sz w:val="24"/>
                <w:szCs w:val="24"/>
              </w:rPr>
              <w:t xml:space="preserve"> О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КЕИ)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Базовое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3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>
          <w:trHeight w:val="346" w:hRule="atLeast"/>
        </w:trPr>
        <w:tc>
          <w:tcPr>
            <w:tcW w:w="150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0"/>
              <w:jc w:val="center"/>
              <w:rPr/>
            </w:pPr>
            <w:r>
              <w:rPr>
                <w:rFonts w:eastAsia="NSimSun" w:cs="Times New Roman" w:ascii="Times New Roman" w:hAnsi="Times New Roman"/>
                <w:b/>
                <w:szCs w:val="22"/>
              </w:rPr>
              <w:t>Создание условий для обеспечения функционирования учреждения молодежной политики (Молодежное пространство «Притяжение»)</w:t>
            </w:r>
          </w:p>
        </w:tc>
      </w:tr>
      <w:tr>
        <w:trPr>
          <w:trHeight w:val="59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Капитальный ремонт здания молодежного пространства «Притяжение»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(инициативный проект)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Капитальный ремонт здания по адресу ЗАТО г. Радужный Владимирской области 3 квартал д.36 в рамках создания молодежного пространства «Притяжение»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1482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 w:val="false"/>
                <w:bCs w:val="false"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 w:val="false"/>
                <w:bCs w:val="false"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Содержание и обслуживание здания молодежного пространства «Притяжение»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 w:val="false"/>
                <w:bCs w:val="false"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Содержание и обслуживание учреждения молодежной политики (молодежное пространство «Притяжение»)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 w:val="false"/>
                <w:bCs w:val="false"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 w:val="false"/>
                <w:bCs w:val="false"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 w:val="false"/>
                <w:bCs w:val="false"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 w:val="false"/>
                <w:bCs w:val="false"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 w:val="false"/>
                <w:bCs w:val="false"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b w:val="false"/>
                <w:bCs w:val="false"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-</w:t>
            </w:r>
          </w:p>
        </w:tc>
      </w:tr>
    </w:tbl>
    <w:p>
      <w:pPr>
        <w:pStyle w:val="1111"/>
        <w:tabs>
          <w:tab w:val="clear" w:pos="408"/>
          <w:tab w:val="left" w:pos="1985" w:leader="none"/>
          <w:tab w:val="left" w:pos="11057" w:leader="none"/>
        </w:tabs>
        <w:ind w:right="584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</w:r>
    </w:p>
    <w:p>
      <w:pPr>
        <w:pStyle w:val="1111"/>
        <w:tabs>
          <w:tab w:val="clear" w:pos="408"/>
          <w:tab w:val="left" w:pos="1215" w:leader="none"/>
          <w:tab w:val="left" w:pos="1985" w:leader="none"/>
          <w:tab w:val="center" w:pos="7166" w:leader="none"/>
          <w:tab w:val="left" w:pos="11057" w:leader="none"/>
        </w:tabs>
        <w:ind w:right="584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</w:r>
    </w:p>
    <w:p>
      <w:pPr>
        <w:pStyle w:val="1111"/>
        <w:tabs>
          <w:tab w:val="clear" w:pos="408"/>
          <w:tab w:val="left" w:pos="1215" w:leader="none"/>
          <w:tab w:val="left" w:pos="1985" w:leader="none"/>
          <w:tab w:val="center" w:pos="7166" w:leader="none"/>
          <w:tab w:val="left" w:pos="11057" w:leader="none"/>
        </w:tabs>
        <w:ind w:right="584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</w:r>
    </w:p>
    <w:p>
      <w:pPr>
        <w:pStyle w:val="1111"/>
        <w:tabs>
          <w:tab w:val="clear" w:pos="408"/>
          <w:tab w:val="left" w:pos="1215" w:leader="none"/>
          <w:tab w:val="left" w:pos="1985" w:leader="none"/>
          <w:tab w:val="center" w:pos="7166" w:leader="none"/>
          <w:tab w:val="left" w:pos="11057" w:leader="none"/>
        </w:tabs>
        <w:ind w:right="584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</w:r>
    </w:p>
    <w:p>
      <w:pPr>
        <w:pStyle w:val="1111"/>
        <w:tabs>
          <w:tab w:val="clear" w:pos="408"/>
          <w:tab w:val="left" w:pos="1215" w:leader="none"/>
          <w:tab w:val="left" w:pos="1985" w:leader="none"/>
          <w:tab w:val="center" w:pos="7166" w:leader="none"/>
          <w:tab w:val="left" w:pos="11057" w:leader="none"/>
        </w:tabs>
        <w:ind w:right="584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  <w:t>4. Финансовое обеспечение комплекса процессных мероприятий</w:t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5078" w:type="dxa"/>
        <w:jc w:val="left"/>
        <w:tblInd w:w="103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/>
      </w:tblPr>
      <w:tblGrid>
        <w:gridCol w:w="5042"/>
        <w:gridCol w:w="2326"/>
        <w:gridCol w:w="1243"/>
        <w:gridCol w:w="1364"/>
        <w:gridCol w:w="1249"/>
        <w:gridCol w:w="1243"/>
        <w:gridCol w:w="1187"/>
        <w:gridCol w:w="1422"/>
      </w:tblGrid>
      <w:tr>
        <w:trPr>
          <w:trHeight w:val="459" w:hRule="atLeast"/>
        </w:trPr>
        <w:tc>
          <w:tcPr>
            <w:tcW w:w="5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Наименование мероприятия(результата)/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источник финансового обеспечения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ГРБС/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КБК</w:t>
            </w:r>
          </w:p>
        </w:tc>
        <w:tc>
          <w:tcPr>
            <w:tcW w:w="7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 xml:space="preserve">Объем финансового </w:t>
            </w:r>
            <w:r>
              <w:rPr>
                <w:rFonts w:cs="Times New Roman" w:ascii="Times New Roman" w:hAnsi="Times New Roman"/>
                <w:spacing w:val="-1"/>
                <w:szCs w:val="22"/>
              </w:rPr>
              <w:t xml:space="preserve">обеспечения по годам </w:t>
            </w:r>
            <w:r>
              <w:rPr>
                <w:rFonts w:cs="Times New Roman" w:ascii="Times New Roman" w:hAnsi="Times New Roman"/>
                <w:szCs w:val="22"/>
              </w:rPr>
              <w:t>реализации, тыс. рублей</w:t>
            </w:r>
          </w:p>
        </w:tc>
      </w:tr>
      <w:tr>
        <w:trPr>
          <w:trHeight w:val="329" w:hRule="atLeast"/>
        </w:trPr>
        <w:tc>
          <w:tcPr>
            <w:tcW w:w="50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2024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2025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2026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2027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2028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Всего</w:t>
            </w:r>
          </w:p>
        </w:tc>
      </w:tr>
      <w:tr>
        <w:trPr>
          <w:trHeight w:val="275" w:hRule="atLeast"/>
        </w:trPr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6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8</w:t>
            </w:r>
          </w:p>
        </w:tc>
      </w:tr>
      <w:tr>
        <w:trPr>
          <w:trHeight w:val="1351" w:hRule="atLeast"/>
        </w:trPr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i/>
                <w:szCs w:val="22"/>
                <w:highlight w:val="white"/>
              </w:rPr>
              <w:t xml:space="preserve">Муниципальный проект «Создание условий для успешной социализации и эффективной самореализации молодежи», не входящего в состав региональных и/или федеральных проектов </w:t>
            </w:r>
            <w:r>
              <w:rPr>
                <w:rFonts w:cs="Times New Roman" w:ascii="Times New Roman" w:hAnsi="Times New Roman"/>
                <w:b/>
                <w:i/>
                <w:spacing w:val="-3"/>
                <w:szCs w:val="22"/>
              </w:rPr>
              <w:t>(</w:t>
            </w:r>
            <w:r>
              <w:rPr>
                <w:rFonts w:cs="Times New Roman" w:ascii="Times New Roman" w:hAnsi="Times New Roman"/>
                <w:b/>
                <w:i/>
                <w:szCs w:val="22"/>
              </w:rPr>
              <w:t>всего),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i/>
                <w:szCs w:val="22"/>
              </w:rPr>
              <w:t>в том числе: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4394,36900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2"/>
              </w:rPr>
              <w:t>4394,36900</w:t>
            </w:r>
          </w:p>
        </w:tc>
      </w:tr>
      <w:tr>
        <w:trPr>
          <w:trHeight w:val="270" w:hRule="atLeast"/>
        </w:trPr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489" w:hRule="atLeast"/>
        </w:trPr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369" w:hRule="atLeast"/>
        </w:trPr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  <w:szCs w:val="22"/>
              </w:rPr>
              <w:t>73307091720191140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  <w:szCs w:val="22"/>
              </w:rPr>
              <w:t>77007091720200590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4394,36900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2"/>
              </w:rPr>
              <w:t>4394,36900</w:t>
            </w:r>
          </w:p>
        </w:tc>
      </w:tr>
      <w:tr>
        <w:trPr>
          <w:trHeight w:val="253" w:hRule="atLeast"/>
        </w:trPr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Cs w:val="22"/>
              </w:rPr>
              <w:t>источники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  <w:szCs w:val="22"/>
              </w:rPr>
              <w:t xml:space="preserve">Мероприятие №1: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Капитальный ремонт учреждения молодежной политики (молодежное пространство «Притяжение»)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73307091720191140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3936,20000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3936,20000</w:t>
            </w:r>
          </w:p>
        </w:tc>
      </w:tr>
      <w:tr>
        <w:trPr>
          <w:trHeight w:val="253" w:hRule="atLeast"/>
        </w:trPr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  <w:sz w:val="22"/>
                <w:szCs w:val="22"/>
              </w:rPr>
              <w:t>73307091720171140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3936,20000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3936,20000</w:t>
            </w:r>
          </w:p>
        </w:tc>
      </w:tr>
      <w:tr>
        <w:trPr>
          <w:trHeight w:val="253" w:hRule="atLeast"/>
        </w:trPr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Cs w:val="22"/>
              </w:rPr>
              <w:t>источники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Cs w:val="22"/>
                <w:shd w:fill="auto" w:val="clear"/>
              </w:rPr>
              <w:t>Мероприятие №2: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Содержание и обслуживание здания молодежного пространства «Притяжение»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  <w:shd w:fill="auto" w:val="clear"/>
              </w:rPr>
              <w:t>77007091720200590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2"/>
                <w:shd w:fill="auto" w:val="clear"/>
              </w:rPr>
              <w:t>458,16900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2"/>
                <w:shd w:fill="auto" w:val="clear"/>
              </w:rPr>
              <w:t>458,16900</w:t>
            </w:r>
          </w:p>
        </w:tc>
      </w:tr>
      <w:tr>
        <w:trPr>
          <w:trHeight w:val="253" w:hRule="atLeast"/>
        </w:trPr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  <w:shd w:fill="auto" w:val="clear"/>
              </w:rPr>
              <w:t>Федеральный бюджет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  <w:shd w:fill="auto" w:val="clear"/>
              </w:rPr>
              <w:t>-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  <w:shd w:fill="auto" w:val="clear"/>
              </w:rPr>
              <w:t>Областной бюджет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  <w:shd w:fill="auto" w:val="clear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2"/>
                <w:szCs w:val="22"/>
                <w:shd w:fill="auto" w:val="clear"/>
              </w:rPr>
              <w:t>Бюджет МО ЗАТО г. Радужный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  <w:shd w:fill="auto" w:val="clear"/>
              </w:rPr>
              <w:t>770 0709 17 20200590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  <w:shd w:fill="auto" w:val="clear"/>
              </w:rPr>
              <w:t>458,16900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  <w:shd w:fill="auto" w:val="clear"/>
              </w:rPr>
              <w:t>0,00000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  <w:shd w:fill="auto" w:val="clear"/>
              </w:rPr>
              <w:t>458,16900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ind w:left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ind w:left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ind w:left="567"/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</w:t>
      </w:r>
    </w:p>
    <w:p>
      <w:pPr>
        <w:pStyle w:val="BodyText"/>
        <w:tabs>
          <w:tab w:val="clear" w:pos="408"/>
          <w:tab w:val="left" w:pos="11057" w:leader="none"/>
        </w:tabs>
        <w:ind w:left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val="clear" w:pos="408"/>
          <w:tab w:val="left" w:pos="11057" w:leader="none"/>
        </w:tabs>
        <w:spacing w:before="8" w:after="1"/>
        <w:rPr>
          <w:b/>
          <w:sz w:val="11"/>
          <w:szCs w:val="11"/>
        </w:rPr>
      </w:pPr>
      <w:r>
        <w:rPr>
          <w:b/>
          <w:sz w:val="11"/>
          <w:szCs w:val="11"/>
        </w:rPr>
      </w:r>
    </w:p>
    <w:tbl>
      <w:tblPr>
        <w:tblW w:w="14955" w:type="dxa"/>
        <w:jc w:val="left"/>
        <w:tblInd w:w="1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425"/>
        <w:gridCol w:w="2654"/>
        <w:gridCol w:w="3530"/>
        <w:gridCol w:w="2321"/>
        <w:gridCol w:w="2025"/>
      </w:tblGrid>
      <w:tr>
        <w:trPr>
          <w:trHeight w:val="1650" w:hRule="atLeast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Задача, мероприятие (результат)/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Контрольная точка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Дата наступления контрольной точки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Ответственный исполнитель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Вид подтверждающего документа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Информационная система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(источник данных)</w:t>
            </w:r>
          </w:p>
        </w:tc>
      </w:tr>
      <w:tr>
        <w:trPr>
          <w:trHeight w:val="390" w:hRule="atLeast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14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uppressAutoHyphens w:val="fals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Создание условий для обеспечения функционирования учреждения молодежной политики (Молодежное пространство «Притяжение»)</w:t>
            </w:r>
          </w:p>
        </w:tc>
      </w:tr>
      <w:tr>
        <w:trPr>
          <w:trHeight w:val="317" w:hRule="atLeast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  <w:szCs w:val="22"/>
              </w:rPr>
              <w:t xml:space="preserve">Мероприятие №1: </w:t>
            </w:r>
            <w:r>
              <w:rPr>
                <w:rFonts w:cs="Times New Roman" w:ascii="Times New Roman" w:hAnsi="Times New Roman"/>
                <w:szCs w:val="22"/>
              </w:rPr>
              <w:t>Капитальный ремонт учреждения молодежной политики (молодежное пространство «Притяжение»).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hd w:val="clear" w:color="auto" w:fill="FFFFFF"/>
              <w:tabs>
                <w:tab w:val="clear" w:pos="408"/>
                <w:tab w:val="left" w:pos="11057" w:leader="none"/>
              </w:tabs>
              <w:spacing w:lineRule="auto" w:line="252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Митенин Олег Геннадьевич - председатель муниципального казенного учреждения «Городской комитет муниципального хозяйства ЗАТО г. Радужный Владимирской области»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-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725" w:hRule="atLeast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hd w:val="clear" w:color="auto" w:fill="FFFFFF"/>
              <w:tabs>
                <w:tab w:val="clear" w:pos="408"/>
                <w:tab w:val="left" w:pos="11057" w:leader="none"/>
              </w:tabs>
              <w:spacing w:lineRule="exact" w:line="247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Контрольная точка 1.Заключение договора с Подрядчиком.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 квартал 2025 г.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Договор/муниципальный контракт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960" w:hRule="atLeast"/>
        </w:trPr>
        <w:tc>
          <w:tcPr>
            <w:tcW w:w="4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hd w:val="clear" w:color="auto" w:fill="FFFFFF"/>
              <w:tabs>
                <w:tab w:val="clear" w:pos="408"/>
                <w:tab w:val="left" w:pos="11057" w:leader="none"/>
              </w:tabs>
              <w:spacing w:lineRule="exact" w:line="247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Контрольная точка 2. Проведение работ по ремонту здания по адресу ЗАТО г. Радужный Владимирской области 3 квартал д.36</w:t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 квартал 2025 г.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numPr>
                <w:ilvl w:val="2"/>
                <w:numId w:val="1"/>
              </w:numPr>
              <w:shd w:val="clear" w:color="auto" w:fill="FFFFFF"/>
              <w:tabs>
                <w:tab w:val="left" w:pos="0" w:leader="none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bookmarkStart w:id="1" w:name="кс-2-акт-о-приёмке-выполненных-работ"/>
            <w:bookmarkEnd w:id="1"/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КС-2: Акт о приёмке выполненных работ, </w:t>
            </w:r>
            <w:bookmarkStart w:id="2" w:name="кс-3-справка-о-стоимости-выполненных-раб"/>
            <w:bookmarkEnd w:id="2"/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</w:rPr>
              <w:t>КС-3: Справка о стоимости выполненных работ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735" w:hRule="atLeast"/>
        </w:trPr>
        <w:tc>
          <w:tcPr>
            <w:tcW w:w="4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1"/>
                <w:szCs w:val="22"/>
                <w:shd w:fill="auto" w:val="clear"/>
              </w:rPr>
              <w:t>Мероприятие №2:</w:t>
            </w:r>
            <w:r>
              <w:rPr>
                <w:rFonts w:cs="Times New Roman" w:ascii="Times New Roman" w:hAnsi="Times New Roman"/>
                <w:szCs w:val="22"/>
                <w:shd w:fill="auto" w:val="clear"/>
              </w:rPr>
              <w:t xml:space="preserve"> Содержание и обслуживание учреждения молодежной политики (молодежное пространство «Притяжение»)</w:t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-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Cs w:val="22"/>
                <w:shd w:fill="auto" w:val="clear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-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/>
                <w:szCs w:val="22"/>
                <w:shd w:fill="auto" w:val="clear"/>
              </w:rPr>
              <w:t>ФИС СП ГАС «Управление»</w:t>
            </w:r>
          </w:p>
        </w:tc>
      </w:tr>
      <w:tr>
        <w:trPr>
          <w:trHeight w:val="458" w:hRule="atLeast"/>
        </w:trPr>
        <w:tc>
          <w:tcPr>
            <w:tcW w:w="4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hd w:val="clear" w:color="auto" w:fill="FFFFFF"/>
              <w:tabs>
                <w:tab w:val="clear" w:pos="408"/>
                <w:tab w:val="left" w:pos="11057" w:leader="none"/>
              </w:tabs>
              <w:spacing w:lineRule="exact" w:line="247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/>
                <w:szCs w:val="22"/>
                <w:shd w:fill="auto" w:val="clear"/>
              </w:rPr>
              <w:t>Контрольные точки не устанавливаются</w:t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-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-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Cs w:val="22"/>
                <w:shd w:fill="auto" w:val="clear"/>
              </w:rPr>
              <w:t>-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/>
                <w:szCs w:val="22"/>
                <w:shd w:fill="auto" w:val="clear"/>
              </w:rPr>
              <w:t>ФИС СП ГАС «Управление»</w:t>
            </w:r>
          </w:p>
        </w:tc>
      </w:tr>
    </w:tbl>
    <w:p>
      <w:pPr>
        <w:pStyle w:val="BodyText"/>
        <w:tabs>
          <w:tab w:val="clear" w:pos="408"/>
          <w:tab w:val="left" w:pos="11057" w:leader="none"/>
        </w:tabs>
        <w:ind w:right="584"/>
        <w:jc w:val="center"/>
        <w:rPr>
          <w:spacing w:val="15"/>
          <w:szCs w:val="22"/>
        </w:rPr>
      </w:pPr>
      <w:r>
        <w:rPr>
          <w:spacing w:val="15"/>
          <w:szCs w:val="22"/>
        </w:rPr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spacing w:val="15"/>
        </w:rPr>
      </w:pPr>
      <w:r>
        <w:rPr>
          <w:spacing w:val="15"/>
        </w:rPr>
        <w:t>ПАСПОРТ</w:t>
      </w:r>
    </w:p>
    <w:p>
      <w:pPr>
        <w:pStyle w:val="Normal"/>
        <w:tabs>
          <w:tab w:val="clear" w:pos="408"/>
          <w:tab w:val="left" w:pos="11057" w:leader="none"/>
        </w:tabs>
        <w:spacing w:before="23" w:after="200"/>
        <w:ind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комплекса процессных мероприятий</w:t>
      </w:r>
    </w:p>
    <w:p>
      <w:pPr>
        <w:pStyle w:val="1111"/>
        <w:tabs>
          <w:tab w:val="clear" w:pos="408"/>
          <w:tab w:val="left" w:pos="3828" w:leader="none"/>
          <w:tab w:val="left" w:pos="11057" w:leader="none"/>
        </w:tabs>
        <w:jc w:val="center"/>
        <w:rPr>
          <w:szCs w:val="28"/>
        </w:rPr>
      </w:pPr>
      <w:r>
        <w:rPr/>
        <w:t>«</w:t>
      </w:r>
      <w:r>
        <w:rPr>
          <w:i/>
        </w:rPr>
        <w:t>Организация досуга и воспитание детей и молодежи</w:t>
      </w:r>
      <w:r>
        <w:rPr/>
        <w:t>»</w:t>
      </w:r>
    </w:p>
    <w:p>
      <w:pPr>
        <w:pStyle w:val="1111"/>
        <w:tabs>
          <w:tab w:val="clear" w:pos="408"/>
          <w:tab w:val="left" w:pos="6345" w:leader="none"/>
          <w:tab w:val="left" w:pos="6750" w:leader="none"/>
          <w:tab w:val="left" w:pos="11057" w:leader="none"/>
        </w:tabs>
        <w:ind w:left="6463"/>
        <w:rPr>
          <w:sz w:val="24"/>
        </w:rPr>
      </w:pPr>
      <w:r>
        <w:rPr>
          <w:sz w:val="24"/>
        </w:rPr>
      </w:r>
    </w:p>
    <w:p>
      <w:pPr>
        <w:pStyle w:val="1111"/>
        <w:tabs>
          <w:tab w:val="clear" w:pos="408"/>
          <w:tab w:val="left" w:pos="6345" w:leader="none"/>
          <w:tab w:val="left" w:pos="6750" w:leader="none"/>
          <w:tab w:val="left" w:pos="11057" w:leader="none"/>
        </w:tabs>
        <w:jc w:val="center"/>
        <w:rPr>
          <w:szCs w:val="28"/>
        </w:rPr>
      </w:pPr>
      <w:r>
        <w:rPr/>
        <w:t>1. Общие положения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20"/>
        </w:rPr>
      </w:pPr>
      <w:r>
        <w:rPr>
          <w:b/>
          <w:sz w:val="20"/>
        </w:rPr>
      </w:r>
    </w:p>
    <w:tbl>
      <w:tblPr>
        <w:tblW w:w="5000" w:type="pct"/>
        <w:jc w:val="left"/>
        <w:tblInd w:w="-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416"/>
        <w:gridCol w:w="7499"/>
      </w:tblGrid>
      <w:tr>
        <w:trPr>
          <w:trHeight w:val="1076" w:hRule="atLeast"/>
        </w:trPr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Управление образование ЗАТО г. Радужный Владимирской области</w:t>
            </w:r>
          </w:p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873" w:hRule="atLeast"/>
        </w:trPr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Связь с муниципальной программой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2. Показатели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12"/>
        </w:rPr>
      </w:pPr>
      <w:r>
        <w:rPr>
          <w:b/>
          <w:sz w:val="12"/>
        </w:rPr>
      </w:r>
    </w:p>
    <w:tbl>
      <w:tblPr>
        <w:tblW w:w="15135" w:type="dxa"/>
        <w:jc w:val="left"/>
        <w:tblInd w:w="-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2"/>
        <w:gridCol w:w="4394"/>
        <w:gridCol w:w="1279"/>
        <w:gridCol w:w="1171"/>
        <w:gridCol w:w="1035"/>
        <w:gridCol w:w="958"/>
        <w:gridCol w:w="852"/>
        <w:gridCol w:w="1025"/>
        <w:gridCol w:w="1815"/>
        <w:gridCol w:w="1872"/>
      </w:tblGrid>
      <w:tr>
        <w:trPr>
          <w:trHeight w:val="391" w:hRule="atLeast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№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п/п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Единица измерения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(по ОКЕИ)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Базовое значение</w:t>
            </w: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Значение показателей по годам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Ответственный за достижение показателя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Информационная система</w:t>
            </w:r>
          </w:p>
        </w:tc>
      </w:tr>
      <w:tr>
        <w:trPr>
          <w:trHeight w:val="406" w:hRule="atLeast"/>
        </w:trPr>
        <w:tc>
          <w:tcPr>
            <w:tcW w:w="7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508" w:leader="none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2025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2026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2027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2028</w:t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6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6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7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6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10</w:t>
            </w:r>
          </w:p>
        </w:tc>
      </w:tr>
      <w:tr>
        <w:trPr>
          <w:trHeight w:val="432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(от общего числа молодежи)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%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107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113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117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117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119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Отдел по молодежной политике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pacing w:val="-2"/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ФИС СП ГАС «Управление»</w:t>
            </w:r>
          </w:p>
        </w:tc>
      </w:tr>
      <w:tr>
        <w:trPr>
          <w:trHeight w:val="432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020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Доля граждан ЗАТО г. Радужный Владимирской области вовлеченных в систему патриотического воспитания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%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24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27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29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Отдел по молодежной политике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pacing w:val="-2"/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ФИС СП ГАС «Управление»</w:t>
            </w:r>
          </w:p>
        </w:tc>
      </w:tr>
      <w:tr>
        <w:trPr>
          <w:trHeight w:val="432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0206" w:leader="none"/>
              </w:tabs>
              <w:spacing w:lineRule="auto" w:line="240" w:before="0" w:after="0"/>
              <w:ind w:left="57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Охват молодежной аудитории Интернет-контентом, направленным на укрепление гражданской идентичности и духовно-нравственных ценностей, (нарастающим итогом)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%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Отдел по молодежной политике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pacing w:val="-2"/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ФИС СП ГАС «Управление»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1057" w:leader="none"/>
        </w:tabs>
        <w:jc w:val="center"/>
        <w:rPr>
          <w:szCs w:val="28"/>
        </w:rPr>
      </w:pPr>
      <w:r>
        <w:rPr/>
        <w:t>3. Перечень мероприятий (результатов)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jc w:val="center"/>
        <w:rPr>
          <w:b/>
          <w:sz w:val="20"/>
        </w:rPr>
      </w:pPr>
      <w:r>
        <w:rPr>
          <w:b/>
          <w:sz w:val="20"/>
        </w:rPr>
      </w:r>
    </w:p>
    <w:tbl>
      <w:tblPr>
        <w:tblW w:w="14730" w:type="dxa"/>
        <w:jc w:val="left"/>
        <w:tblInd w:w="-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4"/>
        <w:gridCol w:w="2324"/>
        <w:gridCol w:w="1815"/>
        <w:gridCol w:w="2595"/>
        <w:gridCol w:w="1138"/>
        <w:gridCol w:w="1306"/>
        <w:gridCol w:w="1139"/>
        <w:gridCol w:w="110"/>
        <w:gridCol w:w="25"/>
        <w:gridCol w:w="1101"/>
        <w:gridCol w:w="13"/>
        <w:gridCol w:w="311"/>
        <w:gridCol w:w="845"/>
        <w:gridCol w:w="40"/>
        <w:gridCol w:w="49"/>
        <w:gridCol w:w="57"/>
        <w:gridCol w:w="1006"/>
      </w:tblGrid>
      <w:tr>
        <w:trPr>
          <w:trHeight w:val="420" w:hRule="atLeast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№</w:t>
            </w:r>
            <w:r>
              <w:rPr>
                <w:rFonts w:cs="Times New Roman" w:ascii="Times New Roman" w:hAnsi="Times New Roman"/>
                <w:szCs w:val="22"/>
              </w:rPr>
              <w:t>п/п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Наименование мероприятия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14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Тип мероприятий (результата)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7" w:after="0"/>
              <w:ind w:left="108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Характеристика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Единица измерения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(по</w:t>
            </w:r>
            <w:r>
              <w:rPr>
                <w:rFonts w:cs="Times New Roman" w:ascii="Times New Roman" w:hAnsi="Times New Roman"/>
                <w:spacing w:val="-13"/>
                <w:szCs w:val="22"/>
              </w:rPr>
              <w:t xml:space="preserve"> О</w:t>
            </w:r>
            <w:r>
              <w:rPr>
                <w:rFonts w:cs="Times New Roman" w:ascii="Times New Roman" w:hAnsi="Times New Roman"/>
                <w:szCs w:val="22"/>
              </w:rPr>
              <w:t>КЕИ)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113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Базовое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значение</w:t>
            </w:r>
          </w:p>
        </w:tc>
        <w:tc>
          <w:tcPr>
            <w:tcW w:w="46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75" w:after="0"/>
              <w:ind w:left="-56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ind w:left="6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2025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2026</w:t>
            </w:r>
          </w:p>
        </w:tc>
        <w:tc>
          <w:tcPr>
            <w:tcW w:w="11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2027</w:t>
            </w:r>
          </w:p>
        </w:tc>
        <w:tc>
          <w:tcPr>
            <w:tcW w:w="11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9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6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6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8</w:t>
            </w:r>
          </w:p>
        </w:tc>
        <w:tc>
          <w:tcPr>
            <w:tcW w:w="11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9</w:t>
            </w:r>
          </w:p>
        </w:tc>
        <w:tc>
          <w:tcPr>
            <w:tcW w:w="11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10</w:t>
            </w:r>
          </w:p>
        </w:tc>
      </w:tr>
      <w:tr>
        <w:trPr>
          <w:trHeight w:val="238" w:hRule="atLeast"/>
        </w:trPr>
        <w:tc>
          <w:tcPr>
            <w:tcW w:w="135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  <w:tc>
          <w:tcPr>
            <w:tcW w:w="11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</w:r>
          </w:p>
        </w:tc>
      </w:tr>
      <w:tr>
        <w:trPr>
          <w:trHeight w:val="529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2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Проведение городского праздника «День молодёжи»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Организация мероприятий по празднованию Дня молодёжи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1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1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Проведение городских акций для детей и молодежи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Проведение не менее 4 мероприятий в год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1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1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Реализация инициативных проектов в сфере молодежной политики, имеющих приоритетное значение для жителей муниципальных образований и определяемых с учетом их мнения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Материально-техническое оснащение здания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1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pacing w:val="-2"/>
                <w:szCs w:val="22"/>
              </w:rPr>
              <w:t>Проведение мероприятий патриотической, интеллектуальной, творческой, досуговой направленности  на базе молодежного пространства «Притяжение»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Проведение мероприятий для молодёжи в Молодежном пространстве «Притяжение»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</w:t>
            </w:r>
          </w:p>
        </w:tc>
        <w:tc>
          <w:tcPr>
            <w:tcW w:w="11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fill="auto" w:val="clear"/>
              </w:rPr>
              <w:t>5.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pacing w:val="-2"/>
                <w:szCs w:val="22"/>
                <w:shd w:fill="auto" w:val="clear"/>
              </w:rPr>
              <w:t>Содержание и обслуживание здания молодежного пространства «Притяжение»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shd w:fill="auto" w:val="clear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pacing w:val="-2"/>
                <w:szCs w:val="22"/>
                <w:shd w:fill="auto" w:val="clear"/>
              </w:rPr>
              <w:t>Содержание и обслуживание здания молодежного пространства «Притяжение»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Условных единиц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1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1</w:t>
            </w:r>
          </w:p>
        </w:tc>
        <w:tc>
          <w:tcPr>
            <w:tcW w:w="1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1</w:t>
            </w:r>
          </w:p>
        </w:tc>
        <w:tc>
          <w:tcPr>
            <w:tcW w:w="11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1</w:t>
            </w:r>
          </w:p>
        </w:tc>
        <w:tc>
          <w:tcPr>
            <w:tcW w:w="11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1</w:t>
            </w:r>
          </w:p>
        </w:tc>
      </w:tr>
      <w:tr>
        <w:trPr>
          <w:trHeight w:val="356" w:hRule="atLeast"/>
        </w:trPr>
        <w:tc>
          <w:tcPr>
            <w:tcW w:w="14728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Укрепление системы профилактики безнадзорности и правонарушений несовершеннолетних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Развитие дворового спорта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Популяризация дворовых виды спорта не менее 8 мероприятий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шт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Проведение досуговых мероприятий, направленных на раскрытие творческого потенциала  молодежи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Организация не менее 15 мероприятий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шт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1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15</w:t>
            </w:r>
          </w:p>
        </w:tc>
      </w:tr>
      <w:tr>
        <w:trPr>
          <w:trHeight w:val="372" w:hRule="atLeast"/>
        </w:trPr>
        <w:tc>
          <w:tcPr>
            <w:tcW w:w="14728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Обеспечение функционирования системы патриотического воспитания граждан Российской Федерации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Акция «Мы граждане России» (по вручению паспортов несовершеннолетним гражданам)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Повышение уровня гражданского самосознания подростков, формирование уважения к государственным символам России, проведение ежегодно не менее 4 церемоний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24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1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</w:tr>
      <w:tr>
        <w:trPr>
          <w:trHeight w:val="277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6.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Участие поискового отряда "Гром", ассоциации поисковых отрядов "Гром" Владимирской области в "Вахта памяти", поиске и захоронении остатков бойцов Советской армии, погибших в период Великой отечественной войны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Увековечение памяти советских воинов, погибших в Великой Отечественной войне, возрождение и развитие воинских традиций  среди молодежи, формирование чувства гордости  к историческим событиям страны, воспитание любви к Отечеству (не менее 2 экспедиций в год)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шт.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24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1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</w:tr>
      <w:tr>
        <w:trPr>
          <w:trHeight w:val="1447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Проведение акций среди молодежи, посвященных памятным датам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Воспитание у молодёжи любви к Отечеству, малой родине, формирование чувства гордости за великие исторические события. (не менее 5)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24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1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</w:tr>
      <w:tr>
        <w:trPr>
          <w:trHeight w:val="346" w:hRule="atLeast"/>
        </w:trPr>
        <w:tc>
          <w:tcPr>
            <w:tcW w:w="14728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Поддержка деятельности детских и молодёжных объединений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8.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Реализация проекта победителя областного конкурса "Важное дело"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(Выполнение работ)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9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9.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Реализация проекта победителя городского конкурса "Идея проектов"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9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10.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Реализация муниципального конкурса граффити «Арт территория»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шт.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9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11.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Организация, конкурсов, выставок творчества представителей молодёжи, поддержка молодёжных объединений, клубов, музыкальных групп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Шт.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9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12.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Совет при главе города (проведение заседаний, семинаров, слетов, мероприятий, организованных молодежным советом)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Формирование и развитие молодёжного парламентского движения(не менее 7 мероприятий)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9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13.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Поддержка и развитие ученического самоуправления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Активизация деятельности детских объединений и организаций (не менее 3)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  <w:tc>
          <w:tcPr>
            <w:tcW w:w="9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</w:tr>
      <w:tr>
        <w:trPr>
          <w:trHeight w:val="319" w:hRule="atLeast"/>
        </w:trPr>
        <w:tc>
          <w:tcPr>
            <w:tcW w:w="14728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15.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Взаимодействие со СМИ по созданию информационных передач, сюжетов на телевизионных каналах, тематических выпусков в печатных средствах массовой информации, а также в группах социальных сетей на молодёжную тематику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Формирование позитивного мировосприятия молодёжи, повышение уровня информированности о реализации молодёжной политики (не менее 50 публикаций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50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50</w:t>
            </w:r>
          </w:p>
        </w:tc>
        <w:tc>
          <w:tcPr>
            <w:tcW w:w="99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50</w:t>
            </w:r>
          </w:p>
        </w:tc>
      </w:tr>
      <w:tr>
        <w:trPr>
          <w:trHeight w:val="346" w:hRule="atLeast"/>
        </w:trPr>
        <w:tc>
          <w:tcPr>
            <w:tcW w:w="14728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Профилактика асоциального поведения в детской и молодежной среде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16.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Организация и проведение конференций, круглых столов по вопросам пропаганды здорового образа жизни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Повышение уровня квалификации специалистов, обмен опытом успешной работы (не менее 7)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30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17.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Проведение акций по профилактике асоциального поведения и пропаганде здорового образа жизни среди молодежи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Формирование установок на здоровый образ жизни подрастающего поколения с использованием творческого потенциала молодёжи (не менее 20)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</w:t>
            </w:r>
          </w:p>
        </w:tc>
        <w:tc>
          <w:tcPr>
            <w:tcW w:w="130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</w:t>
            </w:r>
          </w:p>
        </w:tc>
      </w:tr>
    </w:tbl>
    <w:p>
      <w:pPr>
        <w:pStyle w:val="1111"/>
        <w:tabs>
          <w:tab w:val="clear" w:pos="408"/>
          <w:tab w:val="left" w:pos="1985" w:leader="none"/>
          <w:tab w:val="left" w:pos="11057" w:leader="none"/>
        </w:tabs>
        <w:ind w:left="170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985" w:leader="none"/>
          <w:tab w:val="left" w:pos="2385" w:leader="none"/>
          <w:tab w:val="center" w:pos="7458" w:leader="none"/>
          <w:tab w:val="left" w:pos="11057" w:leader="none"/>
        </w:tabs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985" w:leader="none"/>
          <w:tab w:val="left" w:pos="2385" w:leader="none"/>
          <w:tab w:val="center" w:pos="7458" w:leader="none"/>
          <w:tab w:val="left" w:pos="11057" w:leader="none"/>
        </w:tabs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985" w:leader="none"/>
          <w:tab w:val="left" w:pos="2385" w:leader="none"/>
          <w:tab w:val="center" w:pos="7458" w:leader="none"/>
          <w:tab w:val="left" w:pos="11057" w:leader="none"/>
        </w:tabs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985" w:leader="none"/>
          <w:tab w:val="left" w:pos="2385" w:leader="none"/>
          <w:tab w:val="center" w:pos="7458" w:leader="none"/>
          <w:tab w:val="left" w:pos="11057" w:leader="none"/>
        </w:tabs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985" w:leader="none"/>
          <w:tab w:val="left" w:pos="2385" w:leader="none"/>
          <w:tab w:val="center" w:pos="7458" w:leader="none"/>
          <w:tab w:val="left" w:pos="11057" w:leader="none"/>
        </w:tabs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985" w:leader="none"/>
          <w:tab w:val="left" w:pos="2385" w:leader="none"/>
          <w:tab w:val="center" w:pos="7458" w:leader="none"/>
          <w:tab w:val="left" w:pos="11057" w:leader="none"/>
        </w:tabs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985" w:leader="none"/>
          <w:tab w:val="left" w:pos="2385" w:leader="none"/>
          <w:tab w:val="center" w:pos="7458" w:leader="none"/>
          <w:tab w:val="left" w:pos="11057" w:leader="none"/>
        </w:tabs>
        <w:jc w:val="center"/>
        <w:rPr>
          <w:szCs w:val="28"/>
        </w:rPr>
      </w:pPr>
      <w:r>
        <w:rPr/>
        <w:t>4. Финансовое обеспечение комплекса процессных мероприятий</w:t>
      </w:r>
    </w:p>
    <w:p>
      <w:pPr>
        <w:pStyle w:val="BodyText"/>
        <w:tabs>
          <w:tab w:val="clear" w:pos="408"/>
          <w:tab w:val="left" w:pos="1985" w:leader="none"/>
          <w:tab w:val="left" w:pos="11057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683" w:type="dxa"/>
        <w:jc w:val="left"/>
        <w:tblInd w:w="157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/>
      </w:tblPr>
      <w:tblGrid>
        <w:gridCol w:w="4817"/>
        <w:gridCol w:w="2264"/>
        <w:gridCol w:w="1305"/>
        <w:gridCol w:w="1367"/>
        <w:gridCol w:w="1246"/>
        <w:gridCol w:w="1184"/>
        <w:gridCol w:w="1181"/>
        <w:gridCol w:w="1317"/>
      </w:tblGrid>
      <w:tr>
        <w:trPr>
          <w:trHeight w:val="459" w:hRule="atLeast"/>
        </w:trPr>
        <w:tc>
          <w:tcPr>
            <w:tcW w:w="4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Наименование мероприятия(результата)/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источник финансового обеспечения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ГРБС/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КБК</w:t>
            </w:r>
          </w:p>
        </w:tc>
        <w:tc>
          <w:tcPr>
            <w:tcW w:w="7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Объем финансового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обеспечения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pacing w:val="-1"/>
                <w:sz w:val="20"/>
              </w:rPr>
              <w:t xml:space="preserve">по годам </w:t>
            </w:r>
            <w:r>
              <w:rPr>
                <w:rFonts w:cs="Times New Roman" w:ascii="Times New Roman" w:hAnsi="Times New Roman"/>
                <w:sz w:val="20"/>
              </w:rPr>
              <w:t>реализации, тыс. рублей</w:t>
            </w:r>
          </w:p>
        </w:tc>
      </w:tr>
      <w:tr>
        <w:trPr>
          <w:trHeight w:val="329" w:hRule="atLeast"/>
        </w:trPr>
        <w:tc>
          <w:tcPr>
            <w:tcW w:w="4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textAlignment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textAlignment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2024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2025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2026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2027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2028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Всего</w:t>
            </w:r>
          </w:p>
        </w:tc>
      </w:tr>
      <w:tr>
        <w:trPr>
          <w:trHeight w:val="275" w:hRule="atLeast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8</w:t>
            </w:r>
          </w:p>
        </w:tc>
      </w:tr>
      <w:tr>
        <w:trPr>
          <w:trHeight w:val="342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Комплекс процессных мероприятий «Организация досуга и воспитание детей и молодежи»</w:t>
            </w:r>
            <w:r>
              <w:rPr>
                <w:rFonts w:cs="Times New Roman" w:ascii="Times New Roman" w:hAnsi="Times New Roman"/>
                <w:b/>
                <w:i/>
                <w:spacing w:val="-3"/>
                <w:sz w:val="20"/>
              </w:rPr>
              <w:t xml:space="preserve"> (</w:t>
            </w:r>
            <w:r>
              <w:rPr>
                <w:rFonts w:cs="Times New Roman" w:ascii="Times New Roman" w:hAnsi="Times New Roman"/>
                <w:b/>
                <w:i/>
                <w:sz w:val="20"/>
              </w:rPr>
              <w:t>всего),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в том числе: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textAlignment w:val="center"/>
              <w:rPr>
                <w:rFonts w:ascii="Times New Roman" w:hAnsi="Times New Roman" w:cs="Times New Roman"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i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ascii="Times New Roman" w:hAnsi="Times New Roman"/>
                <w:b/>
                <w:i/>
                <w:sz w:val="20"/>
              </w:rPr>
              <w:t>434,99900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ascii="Times New Roman" w:hAnsi="Times New Roman"/>
                <w:b/>
                <w:i/>
                <w:sz w:val="20"/>
              </w:rPr>
              <w:t>2671,33100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ascii="Times New Roman" w:hAnsi="Times New Roman"/>
                <w:b/>
                <w:i/>
                <w:sz w:val="20"/>
              </w:rPr>
              <w:t>633,45000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ascii="Times New Roman" w:hAnsi="Times New Roman"/>
                <w:b/>
                <w:i/>
                <w:sz w:val="20"/>
              </w:rPr>
              <w:t>663,45000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ascii="Times New Roman" w:hAnsi="Times New Roman"/>
                <w:b/>
                <w:i/>
                <w:sz w:val="20"/>
              </w:rPr>
              <w:t>663,45000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ascii="Times New Roman" w:hAnsi="Times New Roman"/>
                <w:b/>
                <w:i/>
                <w:sz w:val="20"/>
              </w:rPr>
              <w:t>5006,68000</w:t>
            </w:r>
          </w:p>
        </w:tc>
      </w:tr>
      <w:tr>
        <w:trPr>
          <w:trHeight w:val="270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489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7700707174017063Л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7700707174017063Ц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77007071740179500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0"/>
              </w:rPr>
              <w:t>2479,33100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0"/>
              </w:rPr>
              <w:t>2479,33100</w:t>
            </w:r>
          </w:p>
        </w:tc>
      </w:tr>
      <w:tr>
        <w:trPr>
          <w:trHeight w:val="286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pacing w:val="-1"/>
              </w:rPr>
              <w:t>Бюджет МО ЗАТО г. Радужный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pacing w:val="-1"/>
              </w:rPr>
              <w:t>770 0707 1740120870</w:t>
            </w:r>
          </w:p>
          <w:p>
            <w:pPr>
              <w:pStyle w:val="Style36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pacing w:val="-1"/>
              </w:rPr>
              <w:t>7700707174012088Ц</w:t>
            </w:r>
          </w:p>
          <w:p>
            <w:pPr>
              <w:pStyle w:val="Style36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pacing w:val="-1"/>
              </w:rPr>
              <w:t>770 0707 1740120890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pacing w:val="-1"/>
                <w:sz w:val="20"/>
              </w:rPr>
              <w:t>7500707174012087Э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i w:val="false"/>
                <w:iCs w:val="false"/>
                <w:sz w:val="20"/>
              </w:rPr>
              <w:t>434,99900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</w:rPr>
              <w:t>192,00000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</w:rPr>
              <w:t>633,45000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</w:rPr>
              <w:t>633,45000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</w:rPr>
              <w:t>633,45000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</w:rPr>
              <w:t>2527,34900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1. Проведение городского праздника «День молодёжи»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в том  числе: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</w:rPr>
              <w:t>10,00000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</w:rPr>
              <w:t>39, 71400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</w:rPr>
              <w:t>40,00000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</w:rPr>
              <w:t>40,00000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</w:rPr>
              <w:t>40,00000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</w:rPr>
              <w:t>169,71400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10,00000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  <w:i w:val="false"/>
                <w:i w:val="false"/>
                <w:iCs w:val="false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</w:rPr>
              <w:t>39, 71400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  <w:i w:val="false"/>
                <w:i w:val="false"/>
                <w:iCs w:val="false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</w:rPr>
              <w:t>40,00000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  <w:i w:val="false"/>
                <w:i w:val="false"/>
                <w:iCs w:val="false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</w:rPr>
              <w:t>40,00000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  <w:i w:val="false"/>
                <w:i w:val="false"/>
                <w:iCs w:val="false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</w:rPr>
              <w:t>40,00000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  <w:i w:val="false"/>
                <w:i w:val="false"/>
                <w:iCs w:val="false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</w:rPr>
              <w:t>169,71400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i/>
              </w:rPr>
              <w:t>2. Развитие дворового спорта всего,</w:t>
            </w:r>
          </w:p>
          <w:p>
            <w:pPr>
              <w:pStyle w:val="Style36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i/>
              </w:rPr>
              <w:t>в том числе: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</w:rPr>
              <w:t>10,00000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</w:rPr>
              <w:t>13,78600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</w:rPr>
              <w:t>20,00000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</w:rPr>
              <w:t>20,00000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</w:rPr>
              <w:t>20,00000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</w:rPr>
              <w:t>83,78600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  <w:i w:val="false"/>
                <w:i w:val="false"/>
                <w:iCs w:val="false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</w:rPr>
              <w:t>10,00000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  <w:i w:val="false"/>
                <w:i w:val="false"/>
                <w:iCs w:val="false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</w:rPr>
              <w:t>13,78600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  <w:i w:val="false"/>
                <w:i w:val="false"/>
                <w:iCs w:val="false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</w:rPr>
              <w:t>20,00000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  <w:i w:val="false"/>
                <w:i w:val="false"/>
                <w:iCs w:val="false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</w:rPr>
              <w:t>20,00000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  <w:i w:val="false"/>
                <w:i w:val="false"/>
                <w:iCs w:val="false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</w:rPr>
              <w:t>20,00000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  <w:i w:val="false"/>
                <w:i w:val="false"/>
                <w:iCs w:val="false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</w:rPr>
              <w:t>83,78600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3. Акция «Мы граждане России» (по вручению паспортов несовершеннолетним гражданам)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в том числе: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color w:val="000000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color w:val="000000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color w:val="000000"/>
                <w:sz w:val="20"/>
              </w:rPr>
              <w:t>15,00000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</w:rPr>
              <w:t>15,00000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</w:rPr>
              <w:t>15,00000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</w:rPr>
              <w:t>45,00000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0"/>
              </w:rPr>
              <w:t>15,00000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0"/>
              </w:rPr>
              <w:t>15,00000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0"/>
              </w:rPr>
              <w:t>15,00000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0"/>
              </w:rPr>
              <w:t>45,00000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4. Участие поискового отряда "Гром", ассоциации поисковых отрядов "Гром" Владимирской области в "Вахта памяти", поиске и захоронении остатков бойцов Советской армии, погибших в период Великой отечественной войны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в том числе: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 0707 174012088Ц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</w:rPr>
              <w:t>50,00000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</w:rPr>
              <w:t>50,00000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</w:rPr>
              <w:t>50,00000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</w:rPr>
              <w:t>50,00000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</w:rPr>
              <w:t>50,00000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</w:rPr>
              <w:t>250,00000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 0707 174012088Ц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50,00000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50,00000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50,00000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50,00000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50,00000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250,00000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564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i/>
              </w:rPr>
              <w:t>5. Проведение акций среди молодежи, посвященных памятным датам всего,</w:t>
            </w:r>
          </w:p>
          <w:p>
            <w:pPr>
              <w:pStyle w:val="Style36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i/>
              </w:rPr>
              <w:t>в том числе: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6. Реализация проекта победителя городского конкурса "Идея проектов"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в том числе: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770 0707 1740120890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</w:rPr>
              <w:t>20,00000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</w:rPr>
              <w:t>20,00000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</w:rPr>
              <w:t>20,00000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</w:rPr>
              <w:t>20,00000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</w:rPr>
              <w:t>20,00000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</w:rPr>
              <w:t>100,00000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770 0707 1740120890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40,00000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i/>
                <w:spacing w:val="-2"/>
                <w:sz w:val="20"/>
              </w:rPr>
              <w:t>7. Приобретение подарков для молодых граждан, впервые принимающих участие  в голосовании (выборы Президента Российской Федерации)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</w:rPr>
              <w:t>75,00000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</w:rPr>
              <w:t>75,00000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75,00000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75,00000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8. Реализация муниципального конкурса граффити «Арт территория»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в том числе: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</w:rPr>
              <w:t>249,9990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</w:rPr>
              <w:t>249,99900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249,9990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249,99900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9. Совет при главе города (проведение заседаний, семинаров, слетов, мероприятий, организованных молодежным советом)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в том числе: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</w:rPr>
              <w:t>20,00000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</w:rPr>
              <w:t>11,50000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</w:rPr>
              <w:t>30,00000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</w:rPr>
              <w:t>30,00000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</w:rPr>
              <w:t>30,00000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0"/>
              </w:rPr>
              <w:t>121,50000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11,50000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0"/>
              </w:rPr>
              <w:t>30,00000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0"/>
              </w:rPr>
              <w:t>30,00000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0"/>
              </w:rPr>
              <w:t>30,00000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0"/>
              </w:rPr>
              <w:t>121,50000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i/>
                <w:spacing w:val="-2"/>
                <w:sz w:val="20"/>
              </w:rPr>
              <w:t xml:space="preserve">10. </w:t>
            </w:r>
            <w:r>
              <w:rPr>
                <w:rFonts w:cs="Times New Roman" w:ascii="Times New Roman" w:hAnsi="Times New Roman"/>
                <w:i/>
                <w:sz w:val="20"/>
              </w:rPr>
              <w:t>Организация, конкурсов, выставок творчества представителей молодёжи, поддержка молодёжных объединений, клубов, музыкальных групп всего, в том числе: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7,00000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15,00000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15,00000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15,00000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52,00000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bCs/>
                <w:sz w:val="20"/>
              </w:rPr>
              <w:t>15,00000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bCs/>
                <w:sz w:val="20"/>
              </w:rPr>
              <w:t>15,00000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bCs/>
                <w:sz w:val="20"/>
              </w:rPr>
              <w:t>15,00000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bCs/>
                <w:color w:themeColor="text1" w:val="000000"/>
                <w:sz w:val="20"/>
              </w:rPr>
              <w:t>52,00000</w:t>
            </w:r>
          </w:p>
        </w:tc>
      </w:tr>
      <w:tr>
        <w:trPr>
          <w:trHeight w:val="435" w:hRule="atLeast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i/>
                <w:spacing w:val="-2"/>
                <w:sz w:val="20"/>
              </w:rPr>
              <w:t>11. Организация молодежных дискотек в парке культуры и отдыха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7500707174012087Э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50,00000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50,00000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7500707174012087Э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50,00000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50,00000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i/>
                <w:spacing w:val="-2"/>
                <w:sz w:val="20"/>
              </w:rPr>
              <w:t>12. Реализация проектов-победителей конкурсов в сфере молодежной политики «Важное дело» (МБОУ СОШ №2)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60,00000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60,00000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bCs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7700707174017063Л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60,00000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bCs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60,00000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bCs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bCs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i/>
                <w:spacing w:val="-2"/>
                <w:sz w:val="20"/>
              </w:rPr>
              <w:t>13. Реализация проектов-победителей конкурсов в сфере молодежной политики «Важное дело» (МБОУ ДО ЦВР «Лад»)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100,00000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100,00000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7700707174017063Ц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100,00000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100,00000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960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i/>
                <w:spacing w:val="-2"/>
                <w:sz w:val="20"/>
              </w:rPr>
              <w:t>14. Реализация инициативных проектов в сфере молодежной политики, имеющих приоритетное значение для жителей муниципальных образований и определяемых с учетом их мнения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1919,33100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1919,33100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77007071740179500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1919,33100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1919,33100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pacing w:val="-2"/>
                <w:sz w:val="20"/>
                <w:szCs w:val="20"/>
                <w:lang w:bidi="ar-SA"/>
              </w:rPr>
              <w:t>15. Реализация проектов-победителей конкурсов в сфере патриотического воспитания жителей Владимирской области (МБОУ ДО ЦВР "Лад")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400,00000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400,00000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/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left"/>
              <w:textAlignment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bidi="ar-SA"/>
              </w:rPr>
              <w:t>770 0707 17 4 01 7225Ц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400,00000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400,00000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/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/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/>
                <w:iCs/>
                <w:sz w:val="20"/>
                <w:shd w:fill="auto" w:val="clear"/>
              </w:rPr>
              <w:t>15. Содержание и обслуживание здания молодежного пространства «Притяжение»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0"/>
                <w:shd w:fill="auto" w:val="clear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0"/>
                <w:shd w:fill="auto" w:val="clear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0"/>
                <w:shd w:fill="auto" w:val="clear"/>
              </w:rPr>
              <w:t>443,45000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0"/>
                <w:shd w:fill="auto" w:val="clear"/>
              </w:rPr>
              <w:t>443,45000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0"/>
                <w:shd w:fill="auto" w:val="clear"/>
              </w:rPr>
              <w:t>443,45000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0"/>
                <w:shd w:fill="auto" w:val="clear"/>
              </w:rPr>
              <w:t>1330,35000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  <w:t>Федеральный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  <w:t>Областной бюджет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  <w:t>Бюджет МО ЗАТО г. Радужный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770 0709 17 4 01 00590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443,45000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443,45000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443,45000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1330,35000</w:t>
            </w:r>
          </w:p>
        </w:tc>
      </w:tr>
      <w:tr>
        <w:trPr>
          <w:trHeight w:val="253" w:hRule="atLeast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2"/>
                <w:sz w:val="20"/>
                <w:shd w:fill="auto" w:val="clear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  <w:shd w:fill="auto" w:val="clear"/>
              </w:rPr>
              <w:t>источники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0" w:left="0" w:right="0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  <w:t>0,00000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0,00000</w:t>
            </w:r>
          </w:p>
        </w:tc>
      </w:tr>
    </w:tbl>
    <w:p>
      <w:pPr>
        <w:pStyle w:val="Normal"/>
        <w:tabs>
          <w:tab w:val="clear" w:pos="408"/>
          <w:tab w:val="left" w:pos="1985" w:leader="none"/>
          <w:tab w:val="left" w:pos="11057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111"/>
        <w:tabs>
          <w:tab w:val="clear" w:pos="408"/>
          <w:tab w:val="left" w:pos="11057" w:leader="none"/>
        </w:tabs>
        <w:ind w:left="567"/>
        <w:jc w:val="center"/>
        <w:rPr>
          <w:highlight w:val="none"/>
          <w:shd w:fill="auto" w:val="clear"/>
        </w:rPr>
      </w:pPr>
      <w:r>
        <w:rPr>
          <w:shd w:fill="auto" w:val="clear"/>
        </w:rPr>
        <w:t>5.План реализации комплекса процессных мероприятий</w:t>
      </w:r>
    </w:p>
    <w:p>
      <w:pPr>
        <w:pStyle w:val="BodyText"/>
        <w:tabs>
          <w:tab w:val="clear" w:pos="408"/>
          <w:tab w:val="left" w:pos="11057" w:leader="none"/>
        </w:tabs>
        <w:spacing w:before="8" w:after="1"/>
        <w:rPr>
          <w:rFonts w:ascii="Times New Roman" w:hAnsi="Times New Roman" w:cs="Times New Roman"/>
          <w:b/>
          <w:sz w:val="12"/>
          <w:szCs w:val="28"/>
        </w:rPr>
      </w:pPr>
      <w:r>
        <w:rPr>
          <w:rFonts w:cs="Times New Roman" w:ascii="Times New Roman" w:hAnsi="Times New Roman"/>
          <w:b/>
          <w:sz w:val="12"/>
          <w:szCs w:val="28"/>
        </w:rPr>
      </w:r>
    </w:p>
    <w:tbl>
      <w:tblPr>
        <w:tblW w:w="14755" w:type="dxa"/>
        <w:jc w:val="left"/>
        <w:tblInd w:w="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90"/>
        <w:gridCol w:w="2325"/>
        <w:gridCol w:w="3285"/>
        <w:gridCol w:w="2610"/>
        <w:gridCol w:w="1945"/>
      </w:tblGrid>
      <w:tr>
        <w:trPr>
          <w:trHeight w:val="646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Задача, мероприятие (результат)/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Контрольная точка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Дата наступления контрольной точки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Ответственный исполнитель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Вид подтверждающего документа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Информационная система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</w:tr>
      <w:tr>
        <w:trPr>
          <w:trHeight w:val="446" w:hRule="atLeast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</w:tr>
      <w:tr>
        <w:trPr>
          <w:trHeight w:val="314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Проведение городского праздника «День молодёжи»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</w:tr>
      <w:tr>
        <w:trPr>
          <w:trHeight w:val="740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Проведение городских акций для детей и молодежи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Реализация инициативных проектов в сфере молодежной политики, имеющих приоритетное значение для жителей муниципальных образований и определяемых с учетом их мнения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Контрольная точка 1.1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Утверждены (одобрены, сформированы) документы, необходимые для оказания услуги (выполнение работы)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 квартал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Соглашение о предоставлении субсидии на реализацию проектов из бюджета Владимирской области бюджету ЗАТО г. Радужный/муниципальный контракт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Контрольная точка 1.2.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Услуга оказана (работы выполнены)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 квартал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Подтверждение выполнения услуги актами выполненных работ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Контрольная точка 1.3.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Услуга оплачена(работы выполнены)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 квартал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Подтверждение оплаты выполненных работ (услуг) платежным поручением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2"/>
                <w:szCs w:val="22"/>
                <w:lang w:bidi="ar-SA"/>
              </w:rPr>
              <w:t>Содержание и обслуживание здания молодежного пространства «Притяжение»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Взаимодействие со СМИ по созданию информационных передач, сюжетов на телевизионных каналах, тематических выпусков в печатных средствах массовой информации, а также в группах социальных сетей на молодёжную тематику.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Укрепление системы профилактики безнадзорности и правонарушений несовершеннолетних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Проведение досуговых мероприятий, акций, развитие «Дворового спорта»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Организация летней занятости детей и молодежи в летний период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</w:tr>
      <w:tr>
        <w:trPr>
          <w:trHeight w:val="317" w:hRule="atLeast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Формирование и развитие гражданственности и патриотизма детей и молодежи, воспитание уважения к историческому и культурному наследию и повышение общественно-политической активности молодежи, вовлечение ее в управление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Акция мы граждане России (по вручению паспортов несовершеннолетним гражданам)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Участие поискового отряда "Гром", ассоциации поисковых отрядов "Гром" Владимирской области в "Вахта памяти", поиске и захоронении остатков бойцов Советской армии, погибших в период Великой отечественной войны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Проведение акций среди молодежи, посвященных памятным датам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Поддержка деятельности детских и молодёжных объединений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Реализация проекта победителя областного конкурса «Важное дело»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  <w:lang w:eastAsia="ru-RU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Контрольная точка 1.1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Утверждены (одобрены, сформированы) документы, необходимые для оказания услуги (выполнение работы)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 квартал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Соглашение о предоставлении субсидии на реализацию проектов из бюджета Владимирской области бюджету ЗАТО г. Радужный/муниципальный контракт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ФИС СП ГАС «Управление»</w:t>
            </w:r>
          </w:p>
        </w:tc>
      </w:tr>
      <w:tr>
        <w:trPr>
          <w:trHeight w:val="1145" w:hRule="atLeas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Контрольная точка 1.2.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Услуга оказана (работы выполнены)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 квартал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Подтверждение выполнения услуги актами выполненных работ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Контрольная точка 1.3.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Услуга оплачена(работы выполнены)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 квартал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Подтверждение оплаты выполненных работ (услуг) платежным поручением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ФИС СП ГАС «Управление»</w:t>
            </w:r>
          </w:p>
        </w:tc>
      </w:tr>
      <w:tr>
        <w:trPr>
          <w:trHeight w:val="781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Реализация проекта  победителя городского конкурса "Идея проектов"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Совет при главе города (проведение заседаний, семинаров, слетов, мероприятий, организованных молодежным советом)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Постановление администрации ЗАТО г. Радужный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</w:tr>
      <w:tr>
        <w:trPr>
          <w:trHeight w:val="317" w:hRule="atLeast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Профилактика асоциального поведения в детской и молодежной среде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Организация и проведение конференций, круглых столов по вопросам пропаганды здорового образа жизни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Постановление администрации ЗАТО г. Радужный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Проведение акций по профилактике асоциального поведения и пропаганде здорового образа жизни среди молодежи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Постановление администрации ЗАТО г. Радужный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</w:tr>
    </w:tbl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/>
        <w:t>ПАСПОРТ</w:t>
      </w:r>
    </w:p>
    <w:p>
      <w:pPr>
        <w:pStyle w:val="1111"/>
        <w:jc w:val="center"/>
        <w:rPr>
          <w:szCs w:val="28"/>
        </w:rPr>
      </w:pPr>
      <w:r>
        <w:rPr/>
        <w:t>комплекса процессных мероприятий</w:t>
      </w:r>
    </w:p>
    <w:p>
      <w:pPr>
        <w:pStyle w:val="1111"/>
        <w:jc w:val="center"/>
        <w:rPr>
          <w:szCs w:val="28"/>
        </w:rPr>
      </w:pPr>
      <w:r>
        <w:rPr/>
        <w:t>«Временная занятость детей и молодёжи»</w:t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1111"/>
        <w:tabs>
          <w:tab w:val="clear" w:pos="408"/>
          <w:tab w:val="left" w:pos="6345" w:leader="none"/>
          <w:tab w:val="left" w:pos="6750" w:leader="none"/>
          <w:tab w:val="left" w:pos="11057" w:leader="none"/>
        </w:tabs>
        <w:ind w:left="6463"/>
        <w:rPr>
          <w:szCs w:val="28"/>
        </w:rPr>
      </w:pPr>
      <w:r>
        <w:rPr/>
        <w:t>Общие положения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20"/>
        </w:rPr>
      </w:pPr>
      <w:r>
        <w:rPr>
          <w:b/>
          <w:sz w:val="20"/>
        </w:rPr>
      </w:r>
    </w:p>
    <w:tbl>
      <w:tblPr>
        <w:tblW w:w="5000" w:type="pct"/>
        <w:jc w:val="left"/>
        <w:tblInd w:w="-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416"/>
        <w:gridCol w:w="7499"/>
      </w:tblGrid>
      <w:tr>
        <w:trPr>
          <w:trHeight w:val="551" w:hRule="atLeast"/>
        </w:trPr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Наименование структурного подразделения администрации (муниципального учреждения, организации (Ф.И.О. руководителя (заместителя руководителя), должность)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Управление образование ЗАТО г. Радужный Владимирской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664" w:hRule="atLeast"/>
        </w:trPr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Связь с муниципальной программой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Муниципальная программа "Создание благоприятных условий для развития молодого поколения на территории ЗАТО г. Радужный Владимирской области "</w:t>
            </w:r>
          </w:p>
        </w:tc>
      </w:tr>
    </w:tbl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2. Показатели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jc w:val="center"/>
        <w:rPr>
          <w:rFonts w:ascii="Times New Roman" w:hAnsi="Times New Roman" w:cs="Times New Roman"/>
          <w:b/>
          <w:sz w:val="12"/>
          <w:shd w:fill="FFA69B" w:val="clear"/>
        </w:rPr>
      </w:pPr>
      <w:r>
        <w:rPr>
          <w:rFonts w:cs="Times New Roman" w:ascii="Times New Roman" w:hAnsi="Times New Roman"/>
          <w:b/>
          <w:sz w:val="12"/>
          <w:shd w:fill="FFA69B" w:val="clear"/>
        </w:rPr>
      </w:r>
    </w:p>
    <w:tbl>
      <w:tblPr>
        <w:tblW w:w="5000" w:type="pct"/>
        <w:jc w:val="left"/>
        <w:tblInd w:w="-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71"/>
        <w:gridCol w:w="2279"/>
        <w:gridCol w:w="1369"/>
        <w:gridCol w:w="1239"/>
        <w:gridCol w:w="1092"/>
        <w:gridCol w:w="961"/>
        <w:gridCol w:w="899"/>
        <w:gridCol w:w="977"/>
        <w:gridCol w:w="2954"/>
        <w:gridCol w:w="2373"/>
      </w:tblGrid>
      <w:tr>
        <w:trPr>
          <w:trHeight w:val="846" w:hRule="atLeast"/>
        </w:trPr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№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п/п</w:t>
            </w:r>
          </w:p>
        </w:tc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Наименование показателя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Единица измерения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(по ОКЕИ)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Базовое значение</w:t>
            </w:r>
          </w:p>
        </w:tc>
        <w:tc>
          <w:tcPr>
            <w:tcW w:w="3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Значение показателей по годам</w:t>
            </w:r>
          </w:p>
        </w:tc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2"/>
              </w:rPr>
              <w:t>Ответственный за</w:t>
            </w:r>
            <w:r>
              <w:rPr>
                <w:rFonts w:eastAsia="Times New Roman" w:cs="Times New Roman" w:ascii="Times New Roman" w:hAnsi="Times New Roman"/>
                <w:spacing w:val="-1"/>
                <w:sz w:val="22"/>
              </w:rPr>
              <w:t xml:space="preserve"> достижение </w:t>
            </w:r>
            <w:r>
              <w:rPr>
                <w:rFonts w:eastAsia="Times New Roman" w:cs="Times New Roman" w:ascii="Times New Roman" w:hAnsi="Times New Roman"/>
                <w:sz w:val="22"/>
              </w:rPr>
              <w:t>показателя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Информационная система</w:t>
            </w:r>
          </w:p>
        </w:tc>
      </w:tr>
      <w:tr>
        <w:trPr>
          <w:trHeight w:val="543" w:hRule="atLeast"/>
        </w:trPr>
        <w:tc>
          <w:tcPr>
            <w:tcW w:w="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2025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2026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2027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2028</w:t>
            </w:r>
          </w:p>
        </w:tc>
        <w:tc>
          <w:tcPr>
            <w:tcW w:w="2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6" w:hRule="atLeast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8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9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10</w:t>
            </w:r>
          </w:p>
        </w:tc>
      </w:tr>
      <w:tr>
        <w:trPr>
          <w:trHeight w:val="432" w:hRule="atLeast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1.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Доля вовлеченности подростков от 14 -18 лет в трудовую деятельность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человек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68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68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70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70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80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Отдел по молодежной политике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ФИС СП ГАС «Управление»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jc w:val="center"/>
        <w:textAlignment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11"/>
        <w:tabs>
          <w:tab w:val="clear" w:pos="408"/>
          <w:tab w:val="left" w:pos="11057" w:leader="none"/>
        </w:tabs>
        <w:jc w:val="center"/>
        <w:textAlignment w:val="center"/>
        <w:rPr>
          <w:sz w:val="24"/>
          <w:szCs w:val="24"/>
        </w:rPr>
      </w:pPr>
      <w:r>
        <w:rPr>
          <w:sz w:val="24"/>
          <w:szCs w:val="24"/>
        </w:rPr>
        <w:t>3. Перечень мероприятий (результатов) комплекса процессных мероприятий</w:t>
      </w:r>
    </w:p>
    <w:p>
      <w:pPr>
        <w:pStyle w:val="BodyText"/>
        <w:tabs>
          <w:tab w:val="clear" w:pos="408"/>
          <w:tab w:val="left" w:pos="11057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-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84"/>
        <w:gridCol w:w="3498"/>
        <w:gridCol w:w="1854"/>
        <w:gridCol w:w="2680"/>
        <w:gridCol w:w="1256"/>
        <w:gridCol w:w="204"/>
        <w:gridCol w:w="1053"/>
        <w:gridCol w:w="981"/>
        <w:gridCol w:w="838"/>
        <w:gridCol w:w="838"/>
        <w:gridCol w:w="728"/>
      </w:tblGrid>
      <w:tr>
        <w:trPr>
          <w:trHeight w:val="420" w:hRule="atLeast"/>
        </w:trPr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№</w:t>
            </w:r>
            <w:r>
              <w:rPr>
                <w:rFonts w:ascii="Times New Roman" w:hAnsi="Times New Roman"/>
                <w:szCs w:val="22"/>
              </w:rPr>
              <w:t>п/п</w:t>
            </w:r>
          </w:p>
        </w:tc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Наименование мероприятия(результата)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Тип мероприятий (результата)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Характеристика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Единица измерения</w:t>
            </w:r>
          </w:p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(по</w:t>
            </w:r>
            <w:r>
              <w:rPr>
                <w:rFonts w:ascii="Times New Roman" w:hAnsi="Times New Roman"/>
                <w:spacing w:val="-13"/>
                <w:szCs w:val="22"/>
              </w:rPr>
              <w:t xml:space="preserve"> О</w:t>
            </w:r>
            <w:r>
              <w:rPr>
                <w:rFonts w:ascii="Times New Roman" w:hAnsi="Times New Roman"/>
                <w:szCs w:val="22"/>
              </w:rPr>
              <w:t>КЕИ)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Базовое значение</w:t>
            </w:r>
          </w:p>
        </w:tc>
        <w:tc>
          <w:tcPr>
            <w:tcW w:w="3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2027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  <w:lang w:val="en-US"/>
              </w:rPr>
              <w:t>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10</w:t>
            </w:r>
          </w:p>
        </w:tc>
      </w:tr>
      <w:tr>
        <w:trPr>
          <w:trHeight w:val="529" w:hRule="atLeast"/>
        </w:trPr>
        <w:tc>
          <w:tcPr>
            <w:tcW w:w="149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Укрепление системы профилактики безнадзорности и правонарушений несовершеннолетних</w:t>
            </w:r>
          </w:p>
        </w:tc>
      </w:tr>
      <w:tr>
        <w:trPr>
          <w:trHeight w:val="529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Организация временной занятости детей и молодежи</w:t>
            </w:r>
            <w:r>
              <w:rPr>
                <w:rFonts w:cs="Times New Roman" w:ascii="Times New Roman" w:hAnsi="Times New Roman"/>
                <w:szCs w:val="22"/>
              </w:rPr>
              <w:t xml:space="preserve"> (Проведение мелкого ремонта школьной мебели, уборка скошенной травы, перекопка клумб, посадка цветов, прополка, полив на территории МБОУ СОШ №1, МБОУ СОШ №2,  МБОУ ДО ЦВР «Лад»; благоустройство и озеленение территорий  МБУК ДОД ДШИ; </w:t>
            </w:r>
            <w:r>
              <w:rPr>
                <w:rFonts w:cs="Times New Roman" w:ascii="Times New Roman" w:hAnsi="Times New Roman"/>
                <w:i/>
                <w:szCs w:val="22"/>
              </w:rPr>
              <w:t>М</w:t>
            </w:r>
            <w:r>
              <w:rPr>
                <w:rFonts w:cs="Times New Roman" w:ascii="Times New Roman" w:hAnsi="Times New Roman"/>
                <w:szCs w:val="22"/>
              </w:rPr>
              <w:t>БУК Парк культуры и отдыха; МКУ "Дорожник"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Сокращение подростковой преступности, получение подростками практических знаний основ рабочих профессий, навыков, необходимых в повседневной жизни, возможность подростка внести свой вклад в семейный бюджет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Times New Roman" w:ascii="Times New Roman" w:hAnsi="Times New Roman"/>
                <w:szCs w:val="22"/>
              </w:rPr>
              <w:t>Условная единица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Times New Roman" w:ascii="Times New Roman" w:hAnsi="Times New Roman"/>
                <w:szCs w:val="22"/>
              </w:rPr>
              <w:t>Не устанавливается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>
        <w:trPr>
          <w:trHeight w:val="1122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Поддержка молодёжного движения студенческих отрядов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Times New Roman" w:ascii="Times New Roman" w:hAnsi="Times New Roman"/>
                <w:szCs w:val="22"/>
              </w:rPr>
              <w:t>Развитие студенческого движения стройотрядов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Times New Roman" w:ascii="Times New Roman" w:hAnsi="Times New Roman"/>
                <w:szCs w:val="22"/>
              </w:rPr>
              <w:t>Условная единица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Times New Roman" w:ascii="Times New Roman" w:hAnsi="Times New Roman"/>
                <w:szCs w:val="22"/>
              </w:rPr>
              <w:t>Не устанавливается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19"/>
                <w:szCs w:val="19"/>
                <w:lang w:val="en-US"/>
              </w:rPr>
              <w:t>-</w:t>
            </w:r>
          </w:p>
        </w:tc>
      </w:tr>
      <w:tr>
        <w:trPr>
          <w:trHeight w:val="591" w:hRule="atLeast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3.</w:t>
            </w:r>
          </w:p>
        </w:tc>
        <w:tc>
          <w:tcPr>
            <w:tcW w:w="3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Предоставление субсидий из бюджета ЗАТО г. 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eastAsia="NSimSun" w:cs="Times New Roman" w:ascii="Times New Roman" w:hAnsi="Times New Roman"/>
                <w:szCs w:val="22"/>
              </w:rPr>
              <w:t>окращение подростковой преступности, получение подростками практических знаний основ рабочих профессий, навыков, необходимых в повседневной жизни, возможность подростка внести свой вклад в семейный бюджет</w:t>
            </w:r>
          </w:p>
        </w:tc>
        <w:tc>
          <w:tcPr>
            <w:tcW w:w="14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Times New Roman" w:ascii="Times New Roman" w:hAnsi="Times New Roman"/>
                <w:szCs w:val="22"/>
              </w:rPr>
              <w:t>Условная единица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Times New Roman" w:ascii="Times New Roman" w:hAnsi="Times New Roman"/>
                <w:szCs w:val="22"/>
              </w:rPr>
              <w:t>Не устанавливается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</w:tr>
    </w:tbl>
    <w:p>
      <w:pPr>
        <w:pStyle w:val="Normal"/>
        <w:tabs>
          <w:tab w:val="clear" w:pos="408"/>
          <w:tab w:val="left" w:pos="11057" w:leader="none"/>
        </w:tabs>
        <w:spacing w:before="0" w:after="0"/>
        <w:jc w:val="center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ind w:left="170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ind w:left="170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ind w:left="170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ind w:left="170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ind w:left="170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ind w:left="1701"/>
        <w:jc w:val="center"/>
        <w:rPr>
          <w:szCs w:val="28"/>
        </w:rPr>
      </w:pPr>
      <w:r>
        <w:rPr/>
        <w:t>4. Финансовое обеспечение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135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50"/>
        <w:gridCol w:w="2386"/>
        <w:gridCol w:w="1351"/>
        <w:gridCol w:w="1365"/>
        <w:gridCol w:w="1288"/>
        <w:gridCol w:w="1367"/>
        <w:gridCol w:w="1374"/>
        <w:gridCol w:w="1352"/>
      </w:tblGrid>
      <w:tr>
        <w:trPr>
          <w:trHeight w:val="680" w:hRule="atLeast"/>
        </w:trPr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Наименование мероприятия(результата)/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источник финансового обеспечения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ГРБС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КБК</w:t>
            </w:r>
          </w:p>
        </w:tc>
        <w:tc>
          <w:tcPr>
            <w:tcW w:w="8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 xml:space="preserve">Объем финансового </w:t>
            </w:r>
            <w:r>
              <w:rPr>
                <w:rFonts w:cs="Times New Roman" w:ascii="Times New Roman" w:hAnsi="Times New Roman"/>
                <w:spacing w:val="-1"/>
                <w:szCs w:val="22"/>
              </w:rPr>
              <w:t>обеспечения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pacing w:val="-1"/>
                <w:szCs w:val="22"/>
              </w:rPr>
              <w:t xml:space="preserve">по годам </w:t>
            </w:r>
            <w:r>
              <w:rPr>
                <w:rFonts w:cs="Times New Roman" w:ascii="Times New Roman" w:hAnsi="Times New Roman"/>
                <w:szCs w:val="22"/>
              </w:rPr>
              <w:t>реализации, тыс. рублей</w:t>
            </w:r>
          </w:p>
        </w:tc>
      </w:tr>
      <w:tr>
        <w:trPr>
          <w:trHeight w:val="398" w:hRule="atLeast"/>
        </w:trPr>
        <w:tc>
          <w:tcPr>
            <w:tcW w:w="46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Всего</w:t>
            </w:r>
          </w:p>
        </w:tc>
      </w:tr>
      <w:tr>
        <w:trPr>
          <w:trHeight w:val="230" w:hRule="atLeast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</w:tr>
      <w:tr>
        <w:trPr>
          <w:trHeight w:val="342" w:hRule="atLeast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Комплекс процессных мероприятий «Временная занятость детей и молодёжи»</w:t>
            </w:r>
            <w:r>
              <w:rPr>
                <w:rFonts w:cs="Times New Roman" w:ascii="Times New Roman" w:hAnsi="Times New Roman"/>
                <w:i/>
                <w:spacing w:val="-3"/>
                <w:szCs w:val="22"/>
              </w:rPr>
              <w:t xml:space="preserve"> (</w:t>
            </w:r>
            <w:r>
              <w:rPr>
                <w:rFonts w:cs="Times New Roman" w:ascii="Times New Roman" w:hAnsi="Times New Roman"/>
                <w:i/>
                <w:szCs w:val="22"/>
              </w:rPr>
              <w:t>всего),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в том числе: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913,05401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1675,13700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Cs w:val="22"/>
              </w:rPr>
              <w:t>7 874,71121</w:t>
            </w:r>
          </w:p>
        </w:tc>
      </w:tr>
      <w:tr>
        <w:trPr>
          <w:trHeight w:val="380" w:hRule="atLeast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294" w:hRule="atLeast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735 0401 1740220910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750 0401 174022091П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750 0401 174022091Ф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770 0401 1740260030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913,05401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1675,13700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  <w:lang w:val="ru-RU"/>
              </w:rPr>
              <w:t>1762,17340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  <w:lang w:val="ru-RU"/>
              </w:rPr>
              <w:t>1762,17340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  <w:lang w:val="ru-RU"/>
              </w:rPr>
              <w:t>1762,17340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7874,71121</w:t>
            </w:r>
          </w:p>
        </w:tc>
      </w:tr>
      <w:tr>
        <w:trPr>
          <w:trHeight w:val="253" w:hRule="atLeast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Cs w:val="22"/>
              </w:rPr>
              <w:t>источники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338" w:hRule="atLeast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Организация временной занятости детей и молодежи</w:t>
            </w:r>
            <w:r>
              <w:rPr>
                <w:rFonts w:cs="Times New Roman" w:ascii="Times New Roman" w:hAnsi="Times New Roman"/>
                <w:szCs w:val="22"/>
              </w:rPr>
              <w:t xml:space="preserve"> (Проведение мелкого ремонта школьной мебели, уборка скошенной травы, перекопка клумб, посадка цветов, прополка, полив на территории МБОУ СОШ №1, МБОУ СОШ №2,  МБОУ ДО ЦВР «Лад»; благоустройство и озеленение территории;  МБУК ДОД ДШИ; МБУК Парк культуры и отдыха; МКУ "Дорожник"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всего, в том числе: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735 0401 1740220910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750 0401 174022091П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750 0401 174022091Ф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663,61230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1079,98700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  <w:lang w:val="en-US"/>
              </w:rPr>
              <w:t>1084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,51524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  <w:lang w:val="en-US"/>
              </w:rPr>
              <w:t>1084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,51524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  <w:lang w:val="en-US"/>
              </w:rPr>
              <w:t>1084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,51524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Cs w:val="22"/>
              </w:rPr>
              <w:t>4997,14502</w:t>
            </w:r>
          </w:p>
        </w:tc>
      </w:tr>
      <w:tr>
        <w:trPr>
          <w:trHeight w:val="352" w:hRule="atLeast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369" w:hRule="atLeast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366" w:hRule="atLeast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735 0401 1740220910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750 0401 174022091П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750 0401 174022091Ф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Cs w:val="22"/>
              </w:rPr>
              <w:t>663,61230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Cs w:val="22"/>
              </w:rPr>
              <w:t>1079,98700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Cs w:val="22"/>
                <w:lang w:val="en-US"/>
              </w:rPr>
              <w:t>1084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Cs w:val="22"/>
              </w:rPr>
              <w:t>,51524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Cs w:val="22"/>
                <w:lang w:val="en-US"/>
              </w:rPr>
              <w:t>1084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Cs w:val="22"/>
              </w:rPr>
              <w:t>,51524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Cs w:val="22"/>
                <w:lang w:val="en-US"/>
              </w:rPr>
              <w:t>1084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Cs w:val="22"/>
              </w:rPr>
              <w:t>,51524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themeColor="text1" w:val="000000"/>
                <w:szCs w:val="22"/>
              </w:rPr>
              <w:t>4997,14502</w:t>
            </w:r>
          </w:p>
        </w:tc>
      </w:tr>
      <w:tr>
        <w:trPr>
          <w:trHeight w:val="519" w:hRule="atLeast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Cs w:val="22"/>
              </w:rPr>
              <w:t>источники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Предоставление субсидии из бюджета ЗАТО г. 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всего, в том числе: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770 0401 17 40260030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770 0401 17 40260031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770 0401 17 40260032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770 0401 17 40260034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Cs w:val="22"/>
                <w:shd w:fill="auto" w:val="clear"/>
              </w:rPr>
              <w:t>249,44171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Cs w:val="22"/>
                <w:shd w:fill="auto" w:val="clear"/>
              </w:rPr>
              <w:t>595,15000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Cs w:val="22"/>
                <w:shd w:fill="auto" w:val="clear"/>
              </w:rPr>
              <w:t>677,65816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Cs w:val="22"/>
                <w:shd w:fill="auto" w:val="clear"/>
              </w:rPr>
              <w:t>677,65816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Cs w:val="22"/>
                <w:shd w:fill="auto" w:val="clear"/>
              </w:rPr>
              <w:t>677,65816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Cs w:val="22"/>
                <w:shd w:fill="auto" w:val="clear"/>
              </w:rPr>
              <w:t>2877,56619</w:t>
            </w:r>
          </w:p>
        </w:tc>
      </w:tr>
      <w:tr>
        <w:trPr>
          <w:trHeight w:val="373" w:hRule="atLeast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1206" w:hRule="atLeast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770 0401 17 40260031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770 0401 17 40260032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770 0401 17 40260034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249,44171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249,44171</w:t>
            </w:r>
          </w:p>
        </w:tc>
      </w:tr>
      <w:tr>
        <w:trPr>
          <w:trHeight w:val="564" w:hRule="atLeast"/>
        </w:trPr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770 0401 1740260030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595,15000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bidi="ar-SA"/>
              </w:rPr>
              <w:t>677,65816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bidi="ar-SA"/>
              </w:rPr>
              <w:t>677,65816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bidi="ar-SA"/>
              </w:rPr>
              <w:t>677,65816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bidi="ar-SA"/>
              </w:rPr>
              <w:t>2877,56619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1111"/>
        <w:jc w:val="center"/>
        <w:rPr>
          <w:szCs w:val="28"/>
        </w:rPr>
      </w:pPr>
      <w:r>
        <w:rPr/>
        <w:t>5. План реализации комплекса процессных мероприятий</w:t>
      </w:r>
    </w:p>
    <w:p>
      <w:pPr>
        <w:pStyle w:val="BodyText"/>
        <w:tabs>
          <w:tab w:val="clear" w:pos="408"/>
          <w:tab w:val="left" w:pos="11057" w:leader="none"/>
        </w:tabs>
        <w:ind w:left="567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W w:w="5000" w:type="pct"/>
        <w:jc w:val="left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54"/>
        <w:gridCol w:w="1878"/>
        <w:gridCol w:w="3307"/>
        <w:gridCol w:w="1869"/>
        <w:gridCol w:w="1908"/>
      </w:tblGrid>
      <w:tr>
        <w:trPr>
          <w:trHeight w:val="646" w:hRule="atLeast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Задача, мероприятие (результат)/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Контрольная точка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Дата наступления контрольной точки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Ответственный исполнитель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Вид подтверждающего документа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Информационная система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</w:t>
            </w:r>
          </w:p>
        </w:tc>
      </w:tr>
      <w:tr>
        <w:trPr>
          <w:trHeight w:val="354" w:hRule="atLeast"/>
        </w:trPr>
        <w:tc>
          <w:tcPr>
            <w:tcW w:w="14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Временное трудоустройство несовершеннолетних граждан</w:t>
            </w:r>
          </w:p>
        </w:tc>
      </w:tr>
      <w:tr>
        <w:trPr>
          <w:trHeight w:val="1203" w:hRule="atLeast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Организация временной занятости детей и молодежи</w:t>
            </w:r>
            <w:r>
              <w:rPr>
                <w:rFonts w:cs="Times New Roman" w:ascii="Times New Roman" w:hAnsi="Times New Roman"/>
                <w:szCs w:val="22"/>
              </w:rPr>
              <w:t xml:space="preserve"> (Проведение мелкого ремонта школьной мебели, уборка скошенной травы, перекопка клумб, посадка цветов, прополка, полив на территории МБОУ СОШ №1, МБОУ СОШ №2,  МБОУ ДО ЦВР «Лад»; МБУК ДОД ДШИ; </w:t>
            </w:r>
            <w:r>
              <w:rPr>
                <w:rFonts w:cs="Times New Roman" w:ascii="Times New Roman" w:hAnsi="Times New Roman"/>
                <w:i/>
                <w:szCs w:val="22"/>
              </w:rPr>
              <w:t>МБУК Парк культуры и отдыха; МКУ "Дорожник"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Управление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 xml:space="preserve">МБОУ СОШ №1, МБОУ СОШ №2, МБОУ ДО ЦВР "Лад",  </w:t>
            </w:r>
            <w:r>
              <w:rPr>
                <w:rFonts w:cs="Times New Roman" w:ascii="Times New Roman" w:hAnsi="Times New Roman"/>
                <w:i/>
                <w:szCs w:val="22"/>
              </w:rPr>
              <w:t>МКУ "Комитет по культуре и спорту" (МБУК Парк культуры и отдыха; МБУК ДОД ДШИ;), МКУ "Дорожник"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Контрольная точка не устанавливается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Предоставление субсидий из бюджета ЗАТО г. 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Управление образования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Контрольная точка не устанавливается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  <w:t>ПАСПОРТ</w:t>
      </w:r>
    </w:p>
    <w:p>
      <w:pPr>
        <w:pStyle w:val="1111"/>
        <w:jc w:val="center"/>
        <w:rPr>
          <w:szCs w:val="28"/>
        </w:rPr>
      </w:pPr>
      <w:r>
        <w:rPr>
          <w:szCs w:val="28"/>
        </w:rPr>
        <w:t>комплекса процессных мероприятий</w:t>
      </w:r>
    </w:p>
    <w:p>
      <w:pPr>
        <w:pStyle w:val="1111"/>
        <w:jc w:val="center"/>
        <w:rPr>
          <w:szCs w:val="28"/>
        </w:rPr>
      </w:pPr>
      <w:r>
        <w:rPr>
          <w:szCs w:val="28"/>
        </w:rPr>
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деятельности»»</w:t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1111"/>
        <w:tabs>
          <w:tab w:val="clear" w:pos="408"/>
          <w:tab w:val="left" w:pos="6345" w:leader="none"/>
          <w:tab w:val="left" w:pos="6750" w:leader="none"/>
          <w:tab w:val="left" w:pos="11057" w:leader="none"/>
        </w:tabs>
        <w:ind w:left="6463"/>
        <w:rPr>
          <w:szCs w:val="28"/>
        </w:rPr>
      </w:pPr>
      <w:r>
        <w:rPr>
          <w:sz w:val="24"/>
        </w:rPr>
        <w:t xml:space="preserve">1. </w:t>
      </w:r>
      <w:r>
        <w:rPr/>
        <w:t>Общие положения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20"/>
        </w:rPr>
      </w:pPr>
      <w:r>
        <w:rPr>
          <w:b/>
          <w:sz w:val="20"/>
        </w:rPr>
      </w:r>
    </w:p>
    <w:tbl>
      <w:tblPr>
        <w:tblW w:w="5000" w:type="pct"/>
        <w:jc w:val="left"/>
        <w:tblInd w:w="-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416"/>
        <w:gridCol w:w="7499"/>
      </w:tblGrid>
      <w:tr>
        <w:trPr>
          <w:trHeight w:val="551" w:hRule="atLeast"/>
        </w:trPr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Наименование структурного подразделения администрации (муниципального учреждения, организации (Ф.И.О. руководителя (заместителя руководителя), должность)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Управление образование ЗАТО г. Радужный Владимирской области</w:t>
            </w:r>
          </w:p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664" w:hRule="atLeast"/>
        </w:trPr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Связь с муниципальной программой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>
      <w:pPr>
        <w:pStyle w:val="ListParagraph"/>
        <w:tabs>
          <w:tab w:val="clear" w:pos="408"/>
          <w:tab w:val="left" w:pos="3119" w:leader="none"/>
          <w:tab w:val="left" w:pos="11057" w:leader="none"/>
        </w:tabs>
        <w:spacing w:before="219" w:after="0"/>
        <w:ind w:hanging="0"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Показатели комплекса процессных мероприятий</w:t>
      </w:r>
    </w:p>
    <w:p>
      <w:pPr>
        <w:pStyle w:val="ListParagraph"/>
        <w:tabs>
          <w:tab w:val="clear" w:pos="408"/>
          <w:tab w:val="left" w:pos="11057" w:leader="none"/>
        </w:tabs>
        <w:spacing w:before="0" w:after="140"/>
        <w:ind w:hanging="0" w:left="724"/>
        <w:jc w:val="center"/>
        <w:rPr>
          <w:b/>
          <w:sz w:val="11"/>
          <w:szCs w:val="11"/>
          <w:shd w:fill="FFA69B" w:val="clear"/>
        </w:rPr>
      </w:pPr>
      <w:r>
        <w:rPr>
          <w:b/>
          <w:sz w:val="11"/>
          <w:szCs w:val="11"/>
          <w:shd w:fill="FFA69B" w:val="clear"/>
        </w:rPr>
      </w:r>
    </w:p>
    <w:tbl>
      <w:tblPr>
        <w:tblW w:w="14951" w:type="dxa"/>
        <w:jc w:val="left"/>
        <w:tblInd w:w="-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77"/>
        <w:gridCol w:w="3199"/>
        <w:gridCol w:w="1424"/>
        <w:gridCol w:w="1299"/>
        <w:gridCol w:w="1000"/>
        <w:gridCol w:w="1020"/>
        <w:gridCol w:w="795"/>
        <w:gridCol w:w="915"/>
        <w:gridCol w:w="2518"/>
        <w:gridCol w:w="2002"/>
      </w:tblGrid>
      <w:tr>
        <w:trPr>
          <w:trHeight w:val="846" w:hRule="atLeast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3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(по ОКЕИ)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Базовое значение</w:t>
            </w: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показателей по годам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-2"/>
              </w:rPr>
              <w:t>Ответственный за</w:t>
            </w:r>
            <w:r>
              <w:rPr>
                <w:rFonts w:cs="Times New Roman" w:ascii="Times New Roman" w:hAnsi="Times New Roman"/>
                <w:spacing w:val="-1"/>
              </w:rPr>
              <w:t xml:space="preserve"> достижение </w:t>
            </w:r>
            <w:r>
              <w:rPr>
                <w:rFonts w:cs="Times New Roman" w:ascii="Times New Roman" w:hAnsi="Times New Roman"/>
              </w:rPr>
              <w:t>показателя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Информационная система</w:t>
            </w:r>
          </w:p>
        </w:tc>
      </w:tr>
      <w:tr>
        <w:trPr>
          <w:trHeight w:val="543" w:hRule="atLeast"/>
        </w:trPr>
        <w:tc>
          <w:tcPr>
            <w:tcW w:w="7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</w:tc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6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</w:tr>
      <w:tr>
        <w:trPr>
          <w:trHeight w:val="432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Отдел по молодежной политике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432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Сохранение и увеличения количества СОНКО, осуществляющих свою деятельность на территории муниципального образования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NSimSun" w:cs="Times New Roman"/>
                <w:sz w:val="20"/>
              </w:rPr>
            </w:pPr>
            <w:r>
              <w:rPr>
                <w:rFonts w:eastAsia="NSimSun" w:cs="Times New Roman" w:ascii="Times New Roman" w:hAnsi="Times New Roman"/>
                <w:sz w:val="20"/>
              </w:rPr>
              <w:t>100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NSimSun" w:cs="Times New Roman"/>
                <w:sz w:val="20"/>
              </w:rPr>
            </w:pPr>
            <w:r>
              <w:rPr>
                <w:rFonts w:eastAsia="NSimSun" w:cs="Times New Roman" w:ascii="Times New Roman" w:hAnsi="Times New Roman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NSimSun" w:cs="Times New Roman"/>
                <w:sz w:val="20"/>
              </w:rPr>
            </w:pPr>
            <w:r>
              <w:rPr>
                <w:rFonts w:eastAsia="NSimSun" w:cs="Times New Roman" w:ascii="Times New Roman" w:hAnsi="Times New Roman"/>
                <w:sz w:val="20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NSimSun" w:cs="Times New Roman"/>
                <w:sz w:val="20"/>
              </w:rPr>
            </w:pPr>
            <w:r>
              <w:rPr>
                <w:rFonts w:eastAsia="NSimSun" w:cs="Times New Roman" w:ascii="Times New Roman" w:hAnsi="Times New Roman"/>
                <w:sz w:val="20"/>
              </w:rPr>
              <w:t>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NSimSun" w:cs="Times New Roman"/>
                <w:sz w:val="20"/>
              </w:rPr>
            </w:pPr>
            <w:r>
              <w:rPr>
                <w:rFonts w:eastAsia="NSimSun" w:cs="Times New Roman" w:ascii="Times New Roman" w:hAnsi="Times New Roman"/>
                <w:sz w:val="20"/>
              </w:rPr>
              <w:t>100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Отдел по молодежной политике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ind w:hanging="0" w:left="724"/>
        <w:jc w:val="center"/>
        <w:rPr>
          <w:b/>
          <w:sz w:val="26"/>
          <w:szCs w:val="22"/>
        </w:rPr>
      </w:pPr>
      <w:r>
        <w:rPr>
          <w:b/>
          <w:sz w:val="26"/>
          <w:szCs w:val="22"/>
        </w:rPr>
      </w:r>
    </w:p>
    <w:p>
      <w:pPr>
        <w:pStyle w:val="ListParagraph"/>
        <w:ind w:hanging="0" w:left="724"/>
        <w:jc w:val="center"/>
        <w:rPr>
          <w:b/>
          <w:szCs w:val="22"/>
        </w:rPr>
      </w:pPr>
      <w:r>
        <w:rPr>
          <w:b/>
          <w:szCs w:val="22"/>
        </w:rPr>
        <w:t>3. Перечень мероприятий (результатов) комплекса процессных мероприятий</w:t>
      </w:r>
    </w:p>
    <w:p>
      <w:pPr>
        <w:pStyle w:val="BodyText"/>
        <w:rPr>
          <w:sz w:val="20"/>
          <w:shd w:fill="FFFF00" w:val="clear"/>
        </w:rPr>
      </w:pPr>
      <w:r>
        <w:rPr>
          <w:sz w:val="20"/>
          <w:shd w:fill="FFFF00" w:val="clear"/>
        </w:rPr>
      </w:r>
    </w:p>
    <w:tbl>
      <w:tblPr>
        <w:tblW w:w="15180" w:type="dxa"/>
        <w:jc w:val="left"/>
        <w:tblInd w:w="-21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/>
      </w:tblPr>
      <w:tblGrid>
        <w:gridCol w:w="995"/>
        <w:gridCol w:w="3375"/>
        <w:gridCol w:w="1750"/>
        <w:gridCol w:w="2954"/>
        <w:gridCol w:w="1637"/>
        <w:gridCol w:w="1244"/>
        <w:gridCol w:w="900"/>
        <w:gridCol w:w="857"/>
        <w:gridCol w:w="818"/>
        <w:gridCol w:w="648"/>
      </w:tblGrid>
      <w:tr>
        <w:trPr>
          <w:trHeight w:val="420" w:hRule="atLeast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№</w:t>
            </w:r>
            <w:r>
              <w:rPr>
                <w:rFonts w:cs="Times New Roman" w:ascii="Times New Roman" w:hAnsi="Times New Roman"/>
                <w:sz w:val="19"/>
                <w:szCs w:val="19"/>
              </w:rPr>
              <w:t>п/п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Тип мероприятий (результата)</w:t>
            </w:r>
          </w:p>
        </w:tc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Характеристика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Единица измерения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(по ОКЕИ)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Базовое значение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Значения мероприятия (результата) по годам</w:t>
            </w:r>
          </w:p>
        </w:tc>
      </w:tr>
      <w:tr>
        <w:trPr>
          <w:trHeight w:val="83" w:hRule="atLeast"/>
        </w:trPr>
        <w:tc>
          <w:tcPr>
            <w:tcW w:w="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2025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2026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2027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10</w:t>
            </w:r>
          </w:p>
        </w:tc>
      </w:tr>
      <w:tr>
        <w:trPr>
          <w:trHeight w:val="543" w:hRule="atLeast"/>
        </w:trPr>
        <w:tc>
          <w:tcPr>
            <w:tcW w:w="1517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both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  <w:shd w:fill="FFFFFF" w:val="clear"/>
              </w:rPr>
              <w:t>Создание условий для развития и поддержки добровольчества (волонтерства)</w:t>
            </w:r>
          </w:p>
        </w:tc>
      </w:tr>
      <w:tr>
        <w:trPr>
          <w:trHeight w:val="2155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1.1.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повышения признания добровольчества (волонтерства) в обществе: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 Участие волонтерских объеденный (организаций) в городском конкурсе социальных проектов «Идея проекта» и в областном конкурсе добровольческих проектов «Важное дело», «Милый сердцу уголок»;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 Проведение тренингов, круглых столов, обучающих семинаров по добровольчеству, а также  по социальному проектированию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Увеличение численности граждан, вовлеченных центрами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(сообществами объединениями) в добровольческую (волонтерскую) деятельность поддержка добровольчества (волонтерства) на базе образовательных организаций, некоммерческих организаций, государственных и муниципальных учреждений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2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2155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1.2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Поддержка деятельности существующих и создание условий для возникновения новых добровольческих (волонтерских) организаций: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  Проведение добровольческих акций. Участие в областных, Всероссийских и международных добровольческих фестивалях, форумах, акциях, конкурсах 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 Проведение мероприятий по чествованию активных добровольцев (волонтеров) и добровольческих организаций : «День добровольца», «Добрые дела нашего города»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Стимулирование, поддержка и развитие добровольчества, (волонтерства)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2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2155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1.3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Развитие методических, информационных, образовательных и ресурсных механизмов поддержки добровольческой (волонтерской деятельности):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 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Стимулирование, поддержка и развитие добровольчества, (волонтерства)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2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454" w:hRule="atLeast"/>
        </w:trPr>
        <w:tc>
          <w:tcPr>
            <w:tcW w:w="1517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both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  <w:shd w:fill="FFFFFF" w:val="clear"/>
              </w:rPr>
              <w:t>Поддержка и развитие социально-ориентированных некоммерческих организаций</w:t>
            </w:r>
          </w:p>
        </w:tc>
      </w:tr>
      <w:tr>
        <w:trPr>
          <w:trHeight w:val="1792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2.1.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Информационная поддержка СОНКО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Повышение информированности граждан о поддержке и деятельности СОНКО и повышение активности  населения муниципального образования в решении актуальных социальных проблем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2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1122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2.2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Методическая и консультационная поддержка СОНКО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Увеличение количества социальных программ и общественно значимых проектов, реализуемых СОНКО в муниципальном образовании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2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591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2.3.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Имущественная поддержка СОНКО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Предоставление помещений для осуществления деятельности СОНКО на безвозмездной основе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2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591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2.4.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Привлечение представителей СОНКО к реализации социальных вопросов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Увеличение сотрудников СОНКО, принимающих участие в реализации социальных вопросов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2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591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2.5.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Мониторинг и анализ эффективности мер, направленных на развитие СОНКО в муниципальном образовании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Повышение эффективности поддержки СОНКО в муниципальном образовании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2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</w:tbl>
    <w:p>
      <w:pPr>
        <w:pStyle w:val="1111"/>
        <w:tabs>
          <w:tab w:val="clear" w:pos="408"/>
          <w:tab w:val="left" w:pos="1985" w:leader="none"/>
          <w:tab w:val="left" w:pos="11057" w:leader="none"/>
        </w:tabs>
        <w:jc w:val="center"/>
        <w:rPr>
          <w:sz w:val="26"/>
        </w:rPr>
      </w:pPr>
      <w:r>
        <w:rPr>
          <w:sz w:val="26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jc w:val="center"/>
        <w:rPr>
          <w:sz w:val="26"/>
        </w:rPr>
      </w:pPr>
      <w:r>
        <w:rPr>
          <w:sz w:val="26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8" w:after="1"/>
        <w:rPr>
          <w:b/>
          <w:sz w:val="11"/>
          <w:szCs w:val="11"/>
        </w:rPr>
      </w:pPr>
      <w:r>
        <w:rPr>
          <w:b/>
          <w:sz w:val="11"/>
          <w:szCs w:val="11"/>
        </w:rPr>
      </w:r>
    </w:p>
    <w:tbl>
      <w:tblPr>
        <w:tblW w:w="14906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66"/>
        <w:gridCol w:w="2388"/>
        <w:gridCol w:w="1198"/>
        <w:gridCol w:w="1127"/>
        <w:gridCol w:w="1018"/>
        <w:gridCol w:w="962"/>
        <w:gridCol w:w="1008"/>
        <w:gridCol w:w="1037"/>
      </w:tblGrid>
      <w:tr>
        <w:trPr>
          <w:trHeight w:val="390" w:hRule="atLeast"/>
        </w:trPr>
        <w:tc>
          <w:tcPr>
            <w:tcW w:w="6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ГРБС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КБК</w:t>
            </w:r>
          </w:p>
        </w:tc>
        <w:tc>
          <w:tcPr>
            <w:tcW w:w="6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Объем финансового обеспечения по годам реализации, тыс.руб.</w:t>
            </w:r>
          </w:p>
        </w:tc>
      </w:tr>
      <w:tr>
        <w:trPr>
          <w:trHeight w:val="289" w:hRule="atLeast"/>
        </w:trPr>
        <w:tc>
          <w:tcPr>
            <w:tcW w:w="61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Всего</w:t>
            </w:r>
          </w:p>
        </w:tc>
      </w:tr>
      <w:tr>
        <w:trPr>
          <w:trHeight w:val="230" w:hRule="atLeast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6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Комплекс процессных мероприятий 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 (всего), в том числе: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  <w:t>77007071740120870 (2025 г.)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10,00000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15,00000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15,00000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15,00000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45,00000</w:t>
            </w:r>
          </w:p>
        </w:tc>
      </w:tr>
      <w:tr>
        <w:trPr>
          <w:trHeight w:val="600" w:hRule="atLeast"/>
        </w:trPr>
        <w:tc>
          <w:tcPr>
            <w:tcW w:w="61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  <w:t>77007071740320870</w:t>
            </w:r>
          </w:p>
        </w:tc>
        <w:tc>
          <w:tcPr>
            <w:tcW w:w="11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</w:r>
          </w:p>
        </w:tc>
        <w:tc>
          <w:tcPr>
            <w:tcW w:w="11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</w:r>
          </w:p>
        </w:tc>
        <w:tc>
          <w:tcPr>
            <w:tcW w:w="10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</w:r>
          </w:p>
        </w:tc>
        <w:tc>
          <w:tcPr>
            <w:tcW w:w="9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</w:r>
          </w:p>
        </w:tc>
        <w:tc>
          <w:tcPr>
            <w:tcW w:w="10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</w:r>
          </w:p>
        </w:tc>
        <w:tc>
          <w:tcPr>
            <w:tcW w:w="10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</w:r>
          </w:p>
        </w:tc>
      </w:tr>
      <w:tr>
        <w:trPr>
          <w:trHeight w:val="305" w:hRule="atLeast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28" w:hRule="atLeast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495" w:hRule="atLeast"/>
        </w:trPr>
        <w:tc>
          <w:tcPr>
            <w:tcW w:w="6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  <w:t>77007071740120870 (2025 г.)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10,00000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15,0000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15,0000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15,00000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45,00000</w:t>
            </w:r>
          </w:p>
        </w:tc>
      </w:tr>
      <w:tr>
        <w:trPr>
          <w:trHeight w:val="450" w:hRule="atLeast"/>
        </w:trPr>
        <w:tc>
          <w:tcPr>
            <w:tcW w:w="61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  <w:t>77007071740320870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</w:r>
          </w:p>
        </w:tc>
        <w:tc>
          <w:tcPr>
            <w:tcW w:w="11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1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0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9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0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0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</w:tr>
      <w:tr>
        <w:trPr>
          <w:trHeight w:val="253" w:hRule="atLeast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1221" w:hRule="atLeast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повышения признания добровольчества (волонтерства) в обществе: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Участие волонтерских объеденный (организаций) в городском конкурсе социальных проектов «Идея проекта» и в областном конкурсе добровольческих проектов «Важное дело», «Милый сердцу уголок»;всего, в том числе: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68" w:hRule="atLeast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Проведение тренингов, круглых столов, обучающих семинаров по добровольчеству, а также  по социальному проектированию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516" w:hRule="atLeast"/>
        </w:trPr>
        <w:tc>
          <w:tcPr>
            <w:tcW w:w="61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Поддержка деятельности существующих и создание условий для возникновения новых добровольческих (волонтерских) организаций: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Проведение добровольческих акций. Участие в областных, Всероссийских и международных добровольческих фестивалях, форумах, акциях, конкурсах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  <w:t>77007071740120870 (2025 г.)</w:t>
            </w:r>
          </w:p>
        </w:tc>
        <w:tc>
          <w:tcPr>
            <w:tcW w:w="11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1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10,00000</w:t>
            </w:r>
          </w:p>
        </w:tc>
        <w:tc>
          <w:tcPr>
            <w:tcW w:w="10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15,00000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15,00000</w:t>
            </w:r>
          </w:p>
        </w:tc>
        <w:tc>
          <w:tcPr>
            <w:tcW w:w="10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15,00000</w:t>
            </w:r>
          </w:p>
        </w:tc>
        <w:tc>
          <w:tcPr>
            <w:tcW w:w="10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45,00000</w:t>
            </w:r>
          </w:p>
        </w:tc>
      </w:tr>
      <w:tr>
        <w:trPr>
          <w:trHeight w:val="780" w:hRule="atLeast"/>
        </w:trPr>
        <w:tc>
          <w:tcPr>
            <w:tcW w:w="61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  <w:t>77007071740320870</w:t>
            </w:r>
          </w:p>
        </w:tc>
        <w:tc>
          <w:tcPr>
            <w:tcW w:w="11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</w:r>
          </w:p>
        </w:tc>
        <w:tc>
          <w:tcPr>
            <w:tcW w:w="11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</w:r>
          </w:p>
        </w:tc>
        <w:tc>
          <w:tcPr>
            <w:tcW w:w="10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</w:r>
          </w:p>
        </w:tc>
        <w:tc>
          <w:tcPr>
            <w:tcW w:w="9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</w:r>
          </w:p>
        </w:tc>
        <w:tc>
          <w:tcPr>
            <w:tcW w:w="10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</w:r>
          </w:p>
        </w:tc>
        <w:tc>
          <w:tcPr>
            <w:tcW w:w="10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hd w:fill="auto" w:val="clear"/>
              </w:rPr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15,00000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15,00000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15,00000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45,00000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Проведение мероприятий по чествованию активных добровольцев (волонтеров) и добровольческих организаций : «День добровольца», «Добрые дела нашего города»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Развитие методических, информационных, образовательных и ресурсных механизмов поддержки добровольческой (волонтерской деятельности):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Информационная поддержка СОНКО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Методическая и консультационная поддержка СОНКО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Имущественная поддержка СОНКО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Привлечение представителей СОНКО к реализации социальных вопросов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Мониторинг и анализ эффективности мер, направленных на развитие СОНКО в муниципальном образовании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Cs w:val="22"/>
        </w:rPr>
      </w:pPr>
      <w:r>
        <w:rPr>
          <w:rFonts w:cs="Times New Roman" w:ascii="Times New Roman" w:hAnsi="Times New Roman"/>
          <w:b/>
          <w:szCs w:val="22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Cs w:val="22"/>
        </w:rPr>
      </w:pPr>
      <w:r>
        <w:rPr>
          <w:rFonts w:cs="Times New Roman" w:ascii="Times New Roman" w:hAnsi="Times New Roman"/>
          <w:b/>
          <w:szCs w:val="22"/>
        </w:rPr>
        <w:t>5. План реализации комплекса процессных мероприятий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Cs w:val="22"/>
        </w:rPr>
      </w:pPr>
      <w:r>
        <w:rPr>
          <w:rFonts w:cs="Times New Roman" w:ascii="Times New Roman" w:hAnsi="Times New Roman"/>
          <w:b/>
          <w:szCs w:val="22"/>
        </w:rPr>
      </w:r>
    </w:p>
    <w:tbl>
      <w:tblPr>
        <w:tblW w:w="14888" w:type="dxa"/>
        <w:jc w:val="left"/>
        <w:tblInd w:w="1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23"/>
        <w:gridCol w:w="1657"/>
        <w:gridCol w:w="3094"/>
        <w:gridCol w:w="2047"/>
        <w:gridCol w:w="1967"/>
      </w:tblGrid>
      <w:tr>
        <w:trPr>
          <w:trHeight w:val="646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Ответственный исполнитель(Ф.И.О.,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Информационная система(источник данных)</w:t>
            </w:r>
          </w:p>
        </w:tc>
      </w:tr>
      <w:tr>
        <w:trPr>
          <w:trHeight w:val="288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5</w:t>
            </w:r>
          </w:p>
        </w:tc>
      </w:tr>
      <w:tr>
        <w:trPr>
          <w:trHeight w:val="354" w:hRule="atLeast"/>
        </w:trPr>
        <w:tc>
          <w:tcPr>
            <w:tcW w:w="14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  <w:shd w:fill="FFFFFF" w:val="clear"/>
              </w:rPr>
              <w:t>Создание условий для развития и поддержки добровольчества (волонтерства)</w:t>
            </w:r>
          </w:p>
        </w:tc>
      </w:tr>
      <w:tr>
        <w:trPr>
          <w:trHeight w:val="696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повышения признания добровольчества (волонтерства) в обществе: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1:Участие волонтерских объеденный (организаций) в городском конкурсе социальных проектов «Идея проекта» и в областном конкурсе добровольческих проектов «Важное дело», «Милый сердцу уголок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2: Проведение тренингов, круглых столов, обучающих семинаров по добровольчеству, а также  по социальному проектированию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Поддержка деятельности существующих и создание условий для возникновения новых добровольческих (волонтерских) организаций: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3:  Проведение добровольческих акций. Участие в областных, Всероссийских и международных добровольческих фестивалях, форумах, акциях, конкурсах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4: Проведение мероприятий по чествованию активных добровольцев (волонтеров) и добровольческих организаций : «День добровольца», «Добрые дела нашего города»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Развитие методических, информационных, образовательных и ресурсных механизмов поддержки добровольческой (волонтерской деятельности):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5: 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</w:tr>
      <w:tr>
        <w:trPr>
          <w:trHeight w:val="380" w:hRule="atLeast"/>
        </w:trPr>
        <w:tc>
          <w:tcPr>
            <w:tcW w:w="14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  <w:shd w:fill="FFFFFF" w:val="clear"/>
              </w:rPr>
              <w:t>Поддержка и развитие социально-ориентированных некоммерческих организаций</w:t>
            </w:r>
          </w:p>
        </w:tc>
      </w:tr>
      <w:tr>
        <w:trPr>
          <w:trHeight w:val="398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1: Информационная поддержка СОНКО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ОЭ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398" w:hRule="atLeast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</w:tr>
      <w:tr>
        <w:trPr>
          <w:trHeight w:val="398" w:hRule="atLeast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2: Методическая и консультационная поддержка СОНКО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образования, ОЭ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405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</w:tr>
      <w:tr>
        <w:trPr>
          <w:trHeight w:val="391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3: Имущественная поддержка СОНКО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КУМИ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343" w:hRule="atLeast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</w:tr>
      <w:tr>
        <w:trPr>
          <w:trHeight w:val="618" w:hRule="atLeast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4: Привлечение представителей СОНКО к реализации социальных вопросов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398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</w:tr>
      <w:tr>
        <w:trPr>
          <w:trHeight w:val="618" w:hRule="atLeast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5: Мониторинг и анализ эффективности мер, направленных на развитие СОНКО в муниципальном образовании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413" w:hRule="atLeast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sz w:val="26"/>
          <w:szCs w:val="26"/>
          <w:shd w:fill="FFFF00" w:val="clear"/>
        </w:rPr>
      </w:pPr>
      <w:r>
        <w:rPr>
          <w:rFonts w:cs="Times New Roman" w:ascii="Times New Roman" w:hAnsi="Times New Roman"/>
          <w:b/>
          <w:sz w:val="26"/>
          <w:szCs w:val="26"/>
          <w:shd w:fill="FFFF00" w:val="clear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b/>
          <w:iCs/>
          <w:sz w:val="28"/>
          <w:szCs w:val="28"/>
          <w:shd w:fill="FFFF00" w:val="clear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b/>
          <w:iCs/>
          <w:sz w:val="28"/>
          <w:szCs w:val="28"/>
          <w:shd w:fill="FFFF00" w:val="clear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iCs/>
          <w:sz w:val="28"/>
          <w:szCs w:val="28"/>
        </w:rPr>
        <w:t>Реестр документов, входящих в состав муниципальной программы</w:t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i/>
          <w:iCs/>
          <w:sz w:val="28"/>
          <w:szCs w:val="28"/>
        </w:rPr>
        <w:t>«</w:t>
      </w:r>
      <w:r>
        <w:rPr>
          <w:rFonts w:cs="Times New Roman" w:ascii="Times New Roman" w:hAnsi="Times New Roman"/>
          <w:b/>
          <w:iCs/>
          <w:sz w:val="28"/>
          <w:szCs w:val="28"/>
        </w:rPr>
        <w:t>Создание благоприятных условий для развития молодого поколения</w:t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  <w:t>на территории ЗАТО г. Радужный Владимирской области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»</w:t>
      </w:r>
    </w:p>
    <w:p>
      <w:pPr>
        <w:pStyle w:val="Normal"/>
        <w:suppressAutoHyphens w:val="false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cs="Times New Roman" w:ascii="Times New Roman" w:hAnsi="Times New Roman"/>
          <w:b/>
          <w:iCs/>
          <w:sz w:val="24"/>
          <w:szCs w:val="24"/>
        </w:rPr>
      </w:r>
    </w:p>
    <w:tbl>
      <w:tblPr>
        <w:tblW w:w="15180" w:type="dxa"/>
        <w:jc w:val="left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6"/>
        <w:gridCol w:w="2637"/>
        <w:gridCol w:w="2485"/>
        <w:gridCol w:w="3189"/>
        <w:gridCol w:w="1623"/>
        <w:gridCol w:w="2444"/>
        <w:gridCol w:w="2205"/>
      </w:tblGrid>
      <w:tr>
        <w:trPr>
          <w:trHeight w:val="844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№</w:t>
            </w:r>
            <w:r>
              <w:rPr>
                <w:rFonts w:cs="Times New Roman" w:ascii="Times New Roman" w:hAnsi="Times New Roman"/>
                <w:b/>
                <w:szCs w:val="22"/>
              </w:rPr>
              <w:t>п/п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Тип документа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Вид документа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Наименование документа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Реквизиты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Разработчик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Гиперссылка на текст документа</w:t>
            </w:r>
          </w:p>
        </w:tc>
      </w:tr>
      <w:tr>
        <w:trPr>
          <w:trHeight w:val="327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3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7</w:t>
            </w:r>
          </w:p>
        </w:tc>
      </w:tr>
      <w:tr>
        <w:trPr>
          <w:trHeight w:val="340" w:hRule="atLeast"/>
        </w:trPr>
        <w:tc>
          <w:tcPr>
            <w:tcW w:w="15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Муниципальная программа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 xml:space="preserve">Об утверждении Муниципальной программы </w:t>
            </w: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>«</w:t>
            </w:r>
            <w:r>
              <w:rPr>
                <w:rFonts w:cs="Times New Roman" w:ascii="Times New Roman" w:hAnsi="Times New Roman"/>
                <w:sz w:val="19"/>
                <w:szCs w:val="19"/>
              </w:rPr>
              <w:t>Создание благоприятных условий для развития молодого поколения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 территории ЗАТО г. Радужный Владимирской области</w:t>
            </w: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>»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 15.11.2023 № 1520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https://www.raduzhnyi-city.ru/regulatory/mpa/38878/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 внесении изменений в муниципальную программу  «Создание благоприятных условий для развития молодого поколения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 20.02.2024 № 229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https://www.raduzhnyi-city.ru/regulatory/mpa/39771/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 внесении изменений в муниципальную программу «Создание благоприятных условий для развития молодого поколения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 21.03.2024</w:t>
            </w:r>
            <w:bookmarkStart w:id="3" w:name="_GoBack"/>
            <w:bookmarkEnd w:id="3"/>
            <w:r>
              <w:rPr>
                <w:rFonts w:cs="Times New Roman" w:ascii="Times New Roman" w:hAnsi="Times New Roman"/>
                <w:sz w:val="19"/>
                <w:szCs w:val="19"/>
              </w:rPr>
              <w:t xml:space="preserve"> № 362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https://www.raduzhnyi-city.ru/regulatory/mpa/40029/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 внесении изменений в муниципальную программу «Создание благоприятных условий для развития молодого поколения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 15.05.2024</w:t>
            </w:r>
            <w:bookmarkStart w:id="4" w:name="_GoBack1"/>
            <w:bookmarkEnd w:id="4"/>
            <w:r>
              <w:rPr>
                <w:rFonts w:cs="Times New Roman" w:ascii="Times New Roman" w:hAnsi="Times New Roman"/>
                <w:sz w:val="19"/>
                <w:szCs w:val="19"/>
              </w:rPr>
              <w:t xml:space="preserve"> № 599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https://www.raduzhnyi-city.ru/regulatory/mpa/40500/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 внесении изменений в муниципальную программу «Создание благоприятных условий для развития молодого поколения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 29.10.2024</w:t>
            </w:r>
            <w:bookmarkStart w:id="5" w:name="_GoBack11"/>
            <w:bookmarkEnd w:id="5"/>
            <w:r>
              <w:rPr>
                <w:rFonts w:cs="Times New Roman" w:ascii="Times New Roman" w:hAnsi="Times New Roman"/>
                <w:sz w:val="19"/>
                <w:szCs w:val="19"/>
              </w:rPr>
              <w:t xml:space="preserve"> № 1415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https://www.raduzhnyi-city.ru/regulatory/mpa/41886/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6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от 18.12.2024 № 1666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NSimSun" w:cs="Times New Roman" w:ascii="Times New Roman" w:hAnsi="Times New Roman"/>
                <w:sz w:val="19"/>
                <w:szCs w:val="19"/>
                <w:lang w:bidi="hi-IN"/>
              </w:rPr>
              <w:t>https://www.raduzhnyi-city.ru/regulatory/mpa/42328/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7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от 27.12.2024 № 1757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NSimSun" w:cs="Times New Roman" w:ascii="Times New Roman" w:hAnsi="Times New Roman"/>
                <w:sz w:val="19"/>
                <w:szCs w:val="19"/>
                <w:lang w:bidi="hi-IN"/>
              </w:rPr>
              <w:t>https://www.raduzhnyi-city.ru/regulatory/mpa/42428/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8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от 11.03.2025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№ </w:t>
            </w:r>
            <w:r>
              <w:rPr>
                <w:rFonts w:cs="Times New Roman" w:ascii="Times New Roman" w:hAnsi="Times New Roman"/>
                <w:sz w:val="19"/>
              </w:rPr>
              <w:t>290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NSimSun" w:cs="Times New Roman" w:ascii="Times New Roman" w:hAnsi="Times New Roman"/>
                <w:sz w:val="19"/>
                <w:szCs w:val="19"/>
                <w:lang w:bidi="hi-IN"/>
              </w:rPr>
              <w:t>https://www.raduzhnyi-city.ru/regulatory/mpa/42831/»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9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от 16.06.2025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№ </w:t>
            </w:r>
            <w:r>
              <w:rPr>
                <w:rFonts w:cs="Times New Roman" w:ascii="Times New Roman" w:hAnsi="Times New Roman"/>
                <w:sz w:val="19"/>
              </w:rPr>
              <w:t>709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NSimSun" w:cs="Times New Roman"/>
                <w:sz w:val="19"/>
                <w:szCs w:val="19"/>
                <w:lang w:bidi="hi-IN"/>
              </w:rPr>
            </w:pPr>
            <w:r>
              <w:rPr>
                <w:rFonts w:eastAsia="NSimSun" w:cs="Times New Roman" w:ascii="Times New Roman" w:hAnsi="Times New Roman"/>
                <w:sz w:val="19"/>
                <w:szCs w:val="19"/>
                <w:lang w:bidi="hi-IN"/>
              </w:rPr>
              <w:t>https://www.raduzhnyi-city.ru/regulatory/mpa/43512/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10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от 30.06.2025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№ </w:t>
            </w:r>
            <w:r>
              <w:rPr>
                <w:rFonts w:cs="Times New Roman" w:ascii="Times New Roman" w:hAnsi="Times New Roman"/>
                <w:sz w:val="19"/>
              </w:rPr>
              <w:t>771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NSimSun" w:cs="Times New Roman"/>
                <w:sz w:val="19"/>
                <w:szCs w:val="19"/>
                <w:lang w:bidi="hi-IN"/>
              </w:rPr>
            </w:pPr>
            <w:r>
              <w:rPr>
                <w:rFonts w:eastAsia="NSimSun" w:cs="Times New Roman" w:ascii="Times New Roman" w:hAnsi="Times New Roman"/>
                <w:sz w:val="19"/>
                <w:szCs w:val="19"/>
                <w:lang w:bidi="hi-IN"/>
              </w:rPr>
              <w:t>https://www.raduzhnyi-city.ru/regulatory/mpa/43629/»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footerReference w:type="default" r:id="rId2"/>
      <w:type w:val="nextPage"/>
      <w:pgSz w:orient="landscape" w:w="16838" w:h="11906"/>
      <w:pgMar w:left="1134" w:right="788" w:gutter="0" w:header="0" w:top="618" w:footer="11" w:bottom="663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XO Thames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textAlignment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4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45115"/>
    <w:pPr>
      <w:widowControl/>
      <w:suppressAutoHyphens w:val="true"/>
      <w:bidi w:val="0"/>
      <w:spacing w:lineRule="auto" w:line="276" w:before="0" w:after="200"/>
      <w:jc w:val="left"/>
      <w:textAlignment w:val="center"/>
    </w:pPr>
    <w:rPr>
      <w:rFonts w:ascii="Calibri" w:hAnsi="Calibri" w:eastAsia="Times New Roman" w:cs="Calibri"/>
      <w:color w:val="000000"/>
      <w:kern w:val="0"/>
      <w:sz w:val="22"/>
      <w:szCs w:val="20"/>
      <w:lang w:val="ru-RU" w:eastAsia="zh-CN" w:bidi="ar-SA"/>
    </w:rPr>
  </w:style>
  <w:style w:type="paragraph" w:styleId="Heading3" w:customStyle="1">
    <w:name w:val="Heading 3"/>
    <w:basedOn w:val="Style32"/>
    <w:next w:val="BodyText"/>
    <w:qFormat/>
    <w:rsid w:val="00045115"/>
    <w:pPr>
      <w:tabs>
        <w:tab w:val="clear" w:pos="408"/>
        <w:tab w:val="left" w:pos="0" w:leader="none"/>
      </w:tabs>
      <w:spacing w:before="140" w:after="120"/>
      <w:outlineLvl w:val="2"/>
    </w:pPr>
    <w:rPr>
      <w:rFonts w:ascii="Liberation Serif" w:hAnsi="Liberation Serif" w:eastAsia="NSimSun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45115"/>
    <w:rPr/>
  </w:style>
  <w:style w:type="character" w:styleId="WW8Num1z1" w:customStyle="1">
    <w:name w:val="WW8Num1z1"/>
    <w:qFormat/>
    <w:rsid w:val="00045115"/>
    <w:rPr/>
  </w:style>
  <w:style w:type="character" w:styleId="WW8Num1z2" w:customStyle="1">
    <w:name w:val="WW8Num1z2"/>
    <w:qFormat/>
    <w:rsid w:val="00045115"/>
    <w:rPr/>
  </w:style>
  <w:style w:type="character" w:styleId="WW8Num1z3" w:customStyle="1">
    <w:name w:val="WW8Num1z3"/>
    <w:qFormat/>
    <w:rsid w:val="00045115"/>
    <w:rPr/>
  </w:style>
  <w:style w:type="character" w:styleId="WW8Num1z4" w:customStyle="1">
    <w:name w:val="WW8Num1z4"/>
    <w:qFormat/>
    <w:rsid w:val="00045115"/>
    <w:rPr/>
  </w:style>
  <w:style w:type="character" w:styleId="WW8Num1z5" w:customStyle="1">
    <w:name w:val="WW8Num1z5"/>
    <w:qFormat/>
    <w:rsid w:val="00045115"/>
    <w:rPr/>
  </w:style>
  <w:style w:type="character" w:styleId="WW8Num1z6" w:customStyle="1">
    <w:name w:val="WW8Num1z6"/>
    <w:qFormat/>
    <w:rsid w:val="00045115"/>
    <w:rPr/>
  </w:style>
  <w:style w:type="character" w:styleId="WW8Num1z7" w:customStyle="1">
    <w:name w:val="WW8Num1z7"/>
    <w:qFormat/>
    <w:rsid w:val="00045115"/>
    <w:rPr/>
  </w:style>
  <w:style w:type="character" w:styleId="WW8Num1z8" w:customStyle="1">
    <w:name w:val="WW8Num1z8"/>
    <w:qFormat/>
    <w:rsid w:val="00045115"/>
    <w:rPr/>
  </w:style>
  <w:style w:type="character" w:styleId="WW8Num2z0" w:customStyle="1">
    <w:name w:val="WW8Num2z0"/>
    <w:qFormat/>
    <w:rsid w:val="00045115"/>
    <w:rPr>
      <w:rFonts w:ascii="Calibri" w:hAnsi="Calibri" w:cs="Calibri"/>
    </w:rPr>
  </w:style>
  <w:style w:type="character" w:styleId="WW8Num2z1" w:customStyle="1">
    <w:name w:val="WW8Num2z1"/>
    <w:qFormat/>
    <w:rsid w:val="00045115"/>
    <w:rPr>
      <w:rFonts w:ascii="Courier New" w:hAnsi="Courier New" w:cs="Courier New"/>
    </w:rPr>
  </w:style>
  <w:style w:type="character" w:styleId="WW8Num2z2" w:customStyle="1">
    <w:name w:val="WW8Num2z2"/>
    <w:qFormat/>
    <w:rsid w:val="00045115"/>
    <w:rPr>
      <w:rFonts w:ascii="Wingdings" w:hAnsi="Wingdings" w:cs="Wingdings"/>
    </w:rPr>
  </w:style>
  <w:style w:type="character" w:styleId="WW8Num3z0" w:customStyle="1">
    <w:name w:val="WW8Num3z0"/>
    <w:qFormat/>
    <w:rsid w:val="00045115"/>
    <w:rPr/>
  </w:style>
  <w:style w:type="character" w:styleId="WW8Num3z1" w:customStyle="1">
    <w:name w:val="WW8Num3z1"/>
    <w:qFormat/>
    <w:rsid w:val="00045115"/>
    <w:rPr/>
  </w:style>
  <w:style w:type="character" w:styleId="WW8Num3z2" w:customStyle="1">
    <w:name w:val="WW8Num3z2"/>
    <w:qFormat/>
    <w:rsid w:val="00045115"/>
    <w:rPr/>
  </w:style>
  <w:style w:type="character" w:styleId="WW8Num3z3" w:customStyle="1">
    <w:name w:val="WW8Num3z3"/>
    <w:qFormat/>
    <w:rsid w:val="00045115"/>
    <w:rPr/>
  </w:style>
  <w:style w:type="character" w:styleId="WW8Num3z4" w:customStyle="1">
    <w:name w:val="WW8Num3z4"/>
    <w:qFormat/>
    <w:rsid w:val="00045115"/>
    <w:rPr/>
  </w:style>
  <w:style w:type="character" w:styleId="WW8Num3z5" w:customStyle="1">
    <w:name w:val="WW8Num3z5"/>
    <w:qFormat/>
    <w:rsid w:val="00045115"/>
    <w:rPr/>
  </w:style>
  <w:style w:type="character" w:styleId="WW8Num3z6" w:customStyle="1">
    <w:name w:val="WW8Num3z6"/>
    <w:qFormat/>
    <w:rsid w:val="00045115"/>
    <w:rPr/>
  </w:style>
  <w:style w:type="character" w:styleId="WW8Num3z7" w:customStyle="1">
    <w:name w:val="WW8Num3z7"/>
    <w:qFormat/>
    <w:rsid w:val="00045115"/>
    <w:rPr/>
  </w:style>
  <w:style w:type="character" w:styleId="WW8Num3z8" w:customStyle="1">
    <w:name w:val="WW8Num3z8"/>
    <w:qFormat/>
    <w:rsid w:val="00045115"/>
    <w:rPr/>
  </w:style>
  <w:style w:type="character" w:styleId="4" w:customStyle="1">
    <w:name w:val="Основной шрифт абзаца4"/>
    <w:qFormat/>
    <w:rsid w:val="00045115"/>
    <w:rPr/>
  </w:style>
  <w:style w:type="character" w:styleId="1" w:customStyle="1">
    <w:name w:val="Обычный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2" w:customStyle="1">
    <w:name w:val="Основной шрифт абзаца2"/>
    <w:qFormat/>
    <w:rsid w:val="00045115"/>
    <w:rPr/>
  </w:style>
  <w:style w:type="character" w:styleId="51" w:customStyle="1">
    <w:name w:val="Основной текст (5)_1"/>
    <w:basedOn w:val="2"/>
    <w:qFormat/>
    <w:rsid w:val="00045115"/>
    <w:rPr>
      <w:sz w:val="27"/>
      <w:shd w:fill="FFFFFF" w:val="clear"/>
    </w:rPr>
  </w:style>
  <w:style w:type="character" w:styleId="WW8Num2z51" w:customStyle="1">
    <w:name w:val="WW8Num2z51"/>
    <w:qFormat/>
    <w:rsid w:val="00045115"/>
    <w:rPr/>
  </w:style>
  <w:style w:type="character" w:styleId="WW-1" w:customStyle="1">
    <w:name w:val="WW-Символ сноски1"/>
    <w:qFormat/>
    <w:rsid w:val="00045115"/>
    <w:rPr/>
  </w:style>
  <w:style w:type="character" w:styleId="WW8Num2z61" w:customStyle="1">
    <w:name w:val="WW8Num2z61"/>
    <w:qFormat/>
    <w:rsid w:val="00045115"/>
    <w:rPr/>
  </w:style>
  <w:style w:type="character" w:styleId="WW8Num10z01" w:customStyle="1">
    <w:name w:val="WW8Num10z01"/>
    <w:qFormat/>
    <w:rsid w:val="00045115"/>
    <w:rPr>
      <w:sz w:val="28"/>
    </w:rPr>
  </w:style>
  <w:style w:type="character" w:styleId="Style13" w:customStyle="1">
    <w:name w:val="Указатель Знак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WW8Num8z51" w:customStyle="1">
    <w:name w:val="WW8Num8z51"/>
    <w:qFormat/>
    <w:rsid w:val="00045115"/>
    <w:rPr/>
  </w:style>
  <w:style w:type="character" w:styleId="11" w:customStyle="1">
    <w:name w:val="Основной шрифт абзаца11"/>
    <w:qFormat/>
    <w:rsid w:val="00045115"/>
    <w:rPr/>
  </w:style>
  <w:style w:type="character" w:styleId="WW8Num13z51" w:customStyle="1">
    <w:name w:val="WW8Num13z51"/>
    <w:qFormat/>
    <w:rsid w:val="00045115"/>
    <w:rPr/>
  </w:style>
  <w:style w:type="character" w:styleId="21" w:customStyle="1">
    <w:name w:val="Оглавление 2 Знак1"/>
    <w:qFormat/>
    <w:rsid w:val="00045115"/>
    <w:rPr/>
  </w:style>
  <w:style w:type="character" w:styleId="WW8Num11z31" w:customStyle="1">
    <w:name w:val="WW8Num11z31"/>
    <w:qFormat/>
    <w:rsid w:val="00045115"/>
    <w:rPr>
      <w:rFonts w:ascii="Wingdings" w:hAnsi="Wingdings" w:cs="Wingdings"/>
    </w:rPr>
  </w:style>
  <w:style w:type="character" w:styleId="12" w:customStyle="1">
    <w:name w:val="Верхний и нижний колонтитулы1"/>
    <w:qFormat/>
    <w:rsid w:val="00045115"/>
    <w:rPr/>
  </w:style>
  <w:style w:type="character" w:styleId="Style14" w:customStyle="1">
    <w:name w:val="Текст примечания Знак"/>
    <w:basedOn w:val="1"/>
    <w:qFormat/>
    <w:rsid w:val="00045115"/>
    <w:rPr>
      <w:rFonts w:ascii="Calibri" w:hAnsi="Calibri" w:cs="Calibri"/>
      <w:color w:val="000000"/>
      <w:spacing w:val="0"/>
      <w:sz w:val="20"/>
    </w:rPr>
  </w:style>
  <w:style w:type="character" w:styleId="WW8Num4z51" w:customStyle="1">
    <w:name w:val="WW8Num4z51"/>
    <w:qFormat/>
    <w:rsid w:val="00045115"/>
    <w:rPr/>
  </w:style>
  <w:style w:type="character" w:styleId="9" w:customStyle="1">
    <w:name w:val="Оглавление 9 Знак"/>
    <w:qFormat/>
    <w:rsid w:val="00045115"/>
    <w:rPr/>
  </w:style>
  <w:style w:type="character" w:styleId="41" w:customStyle="1">
    <w:name w:val="Оглавление 4 Знак1"/>
    <w:qFormat/>
    <w:rsid w:val="00045115"/>
    <w:rPr/>
  </w:style>
  <w:style w:type="character" w:styleId="13" w:customStyle="1">
    <w:name w:val="Основной шрифт абзаца1"/>
    <w:qFormat/>
    <w:rsid w:val="00045115"/>
    <w:rPr/>
  </w:style>
  <w:style w:type="character" w:styleId="WW8Num8z01" w:customStyle="1">
    <w:name w:val="WW8Num8z01"/>
    <w:qFormat/>
    <w:rsid w:val="00045115"/>
    <w:rPr>
      <w:sz w:val="28"/>
    </w:rPr>
  </w:style>
  <w:style w:type="character" w:styleId="121" w:customStyle="1">
    <w:name w:val="Заголовок 1 Знак2"/>
    <w:basedOn w:val="2"/>
    <w:qFormat/>
    <w:rsid w:val="00045115"/>
    <w:rPr>
      <w:b/>
      <w:sz w:val="28"/>
      <w:shd w:fill="FFFFFF" w:val="clear"/>
    </w:rPr>
  </w:style>
  <w:style w:type="character" w:styleId="Contents1" w:customStyle="1">
    <w:name w:val="Contents 1"/>
    <w:qFormat/>
    <w:rsid w:val="00045115"/>
    <w:rPr>
      <w:rFonts w:ascii="XO Thames;Times New Roman" w:hAnsi="XO Thames;Times New Roman" w:cs="XO Thames;Times New Roman"/>
      <w:b/>
    </w:rPr>
  </w:style>
  <w:style w:type="character" w:styleId="111" w:customStyle="1">
    <w:name w:val="Указатель1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WW8Num13z81" w:customStyle="1">
    <w:name w:val="WW8Num13z81"/>
    <w:qFormat/>
    <w:rsid w:val="00045115"/>
    <w:rPr/>
  </w:style>
  <w:style w:type="character" w:styleId="WW8Num3z61" w:customStyle="1">
    <w:name w:val="WW8Num3z61"/>
    <w:qFormat/>
    <w:rsid w:val="00045115"/>
    <w:rPr/>
  </w:style>
  <w:style w:type="character" w:styleId="22" w:customStyle="1">
    <w:name w:val="Нижний колонтитул Знак2"/>
    <w:basedOn w:val="2"/>
    <w:qFormat/>
    <w:rsid w:val="00045115"/>
    <w:rPr>
      <w:rFonts w:ascii="Calibri" w:hAnsi="Calibri" w:cs="Calibri"/>
      <w:sz w:val="22"/>
    </w:rPr>
  </w:style>
  <w:style w:type="character" w:styleId="WW8Num12z01" w:customStyle="1">
    <w:name w:val="WW8Num12z01"/>
    <w:qFormat/>
    <w:rsid w:val="00045115"/>
    <w:rPr>
      <w:sz w:val="28"/>
    </w:rPr>
  </w:style>
  <w:style w:type="character" w:styleId="14" w:customStyle="1">
    <w:name w:val="Верхний колонтитул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Contents7" w:customStyle="1">
    <w:name w:val="Contents 7"/>
    <w:qFormat/>
    <w:rsid w:val="00045115"/>
    <w:rPr/>
  </w:style>
  <w:style w:type="character" w:styleId="61" w:customStyle="1">
    <w:name w:val="Оглавление 6 Знак1"/>
    <w:qFormat/>
    <w:rsid w:val="00045115"/>
    <w:rPr/>
  </w:style>
  <w:style w:type="character" w:styleId="Style15" w:customStyle="1">
    <w:name w:val="Название Знак"/>
    <w:qFormat/>
    <w:rsid w:val="00045115"/>
    <w:rPr>
      <w:rFonts w:ascii="XO Thames;Times New Roman" w:hAnsi="XO Thames;Times New Roman" w:cs="XO Thames;Times New Roman"/>
      <w:b/>
      <w:sz w:val="52"/>
    </w:rPr>
  </w:style>
  <w:style w:type="character" w:styleId="WW8Num2z41" w:customStyle="1">
    <w:name w:val="WW8Num2z41"/>
    <w:qFormat/>
    <w:rsid w:val="00045115"/>
    <w:rPr/>
  </w:style>
  <w:style w:type="character" w:styleId="3" w:customStyle="1">
    <w:name w:val="Оглавление 3 Знак"/>
    <w:qFormat/>
    <w:rsid w:val="00045115"/>
    <w:rPr/>
  </w:style>
  <w:style w:type="character" w:styleId="71" w:customStyle="1">
    <w:name w:val="Оглавление 7 Знак1"/>
    <w:qFormat/>
    <w:rsid w:val="00045115"/>
    <w:rPr/>
  </w:style>
  <w:style w:type="character" w:styleId="WW8Num3z01" w:customStyle="1">
    <w:name w:val="WW8Num3z01"/>
    <w:qFormat/>
    <w:rsid w:val="00045115"/>
    <w:rPr>
      <w:sz w:val="28"/>
    </w:rPr>
  </w:style>
  <w:style w:type="character" w:styleId="WW8Num9z01" w:customStyle="1">
    <w:name w:val="WW8Num9z01"/>
    <w:qFormat/>
    <w:rsid w:val="00045115"/>
    <w:rPr/>
  </w:style>
  <w:style w:type="character" w:styleId="Style16" w:customStyle="1">
    <w:name w:val="Подзаголовок Знак"/>
    <w:qFormat/>
    <w:rsid w:val="00045115"/>
    <w:rPr>
      <w:rFonts w:ascii="XO Thames;Times New Roman" w:hAnsi="XO Thames;Times New Roman" w:cs="XO Thames;Times New Roman"/>
      <w:i/>
      <w:color w:val="616161"/>
      <w:sz w:val="24"/>
    </w:rPr>
  </w:style>
  <w:style w:type="character" w:styleId="WW8Num13z31" w:customStyle="1">
    <w:name w:val="WW8Num13z31"/>
    <w:qFormat/>
    <w:rsid w:val="00045115"/>
    <w:rPr/>
  </w:style>
  <w:style w:type="character" w:styleId="WW8Num10z31" w:customStyle="1">
    <w:name w:val="WW8Num10z31"/>
    <w:qFormat/>
    <w:rsid w:val="00045115"/>
    <w:rPr>
      <w:rFonts w:ascii="Wingdings" w:hAnsi="Wingdings" w:cs="Wingdings"/>
    </w:rPr>
  </w:style>
  <w:style w:type="character" w:styleId="WW8Num2z11" w:customStyle="1">
    <w:name w:val="WW8Num2z11"/>
    <w:qFormat/>
    <w:rsid w:val="00045115"/>
    <w:rPr>
      <w:rFonts w:ascii="Wingdings" w:hAnsi="Wingdings" w:cs="Wingdings"/>
    </w:rPr>
  </w:style>
  <w:style w:type="character" w:styleId="EndnoteCharacters" w:customStyle="1">
    <w:name w:val="Endnote Characters"/>
    <w:qFormat/>
    <w:rsid w:val="00045115"/>
    <w:rPr>
      <w:vertAlign w:val="superscript"/>
    </w:rPr>
  </w:style>
  <w:style w:type="character" w:styleId="511" w:customStyle="1">
    <w:name w:val="Основной текст (5)1"/>
    <w:basedOn w:val="1"/>
    <w:qFormat/>
    <w:rsid w:val="00045115"/>
    <w:rPr>
      <w:rFonts w:ascii="Times New Roman" w:hAnsi="Times New Roman" w:cs="Times New Roman"/>
      <w:color w:val="000000"/>
      <w:spacing w:val="0"/>
      <w:sz w:val="27"/>
    </w:rPr>
  </w:style>
  <w:style w:type="character" w:styleId="WW8Num8z81" w:customStyle="1">
    <w:name w:val="WW8Num8z81"/>
    <w:qFormat/>
    <w:rsid w:val="00045115"/>
    <w:rPr/>
  </w:style>
  <w:style w:type="character" w:styleId="WW8Num3z21" w:customStyle="1">
    <w:name w:val="WW8Num3z21"/>
    <w:qFormat/>
    <w:rsid w:val="00045115"/>
    <w:rPr/>
  </w:style>
  <w:style w:type="character" w:styleId="Toc101" w:customStyle="1">
    <w:name w:val="toc 101"/>
    <w:qFormat/>
    <w:rsid w:val="00045115"/>
    <w:rPr/>
  </w:style>
  <w:style w:type="character" w:styleId="WW8Num8z41" w:customStyle="1">
    <w:name w:val="WW8Num8z41"/>
    <w:qFormat/>
    <w:rsid w:val="00045115"/>
    <w:rPr/>
  </w:style>
  <w:style w:type="character" w:styleId="WW-11" w:customStyle="1">
    <w:name w:val="WW-Символ концевой сноски1"/>
    <w:qFormat/>
    <w:rsid w:val="00045115"/>
    <w:rPr/>
  </w:style>
  <w:style w:type="character" w:styleId="WW8Num5z01" w:customStyle="1">
    <w:name w:val="WW8Num5z01"/>
    <w:qFormat/>
    <w:rsid w:val="00045115"/>
    <w:rPr>
      <w:sz w:val="28"/>
    </w:rPr>
  </w:style>
  <w:style w:type="character" w:styleId="15" w:customStyle="1">
    <w:name w:val="Знак концевой сноски1"/>
    <w:qFormat/>
    <w:rsid w:val="00045115"/>
    <w:rPr>
      <w:vertAlign w:val="superscript"/>
    </w:rPr>
  </w:style>
  <w:style w:type="character" w:styleId="16" w:customStyle="1">
    <w:name w:val="Заголовок1"/>
    <w:qFormat/>
    <w:rsid w:val="00045115"/>
    <w:rPr>
      <w:rFonts w:ascii="Liberation Sans" w:hAnsi="Liberation Sans" w:cs="Liberation Sans"/>
      <w:sz w:val="28"/>
    </w:rPr>
  </w:style>
  <w:style w:type="character" w:styleId="Style17" w:customStyle="1">
    <w:name w:val="Символ концевой сноски"/>
    <w:qFormat/>
    <w:rsid w:val="00045115"/>
    <w:rPr>
      <w:vertAlign w:val="superscript"/>
    </w:rPr>
  </w:style>
  <w:style w:type="character" w:styleId="23" w:customStyle="1">
    <w:name w:val="Текст выноски Знак2"/>
    <w:basedOn w:val="2"/>
    <w:qFormat/>
    <w:rsid w:val="00045115"/>
    <w:rPr>
      <w:rFonts w:ascii="Segoe UI" w:hAnsi="Segoe UI" w:cs="Segoe UI"/>
      <w:sz w:val="18"/>
    </w:rPr>
  </w:style>
  <w:style w:type="character" w:styleId="17" w:customStyle="1">
    <w:name w:val="Колонтитул_1"/>
    <w:basedOn w:val="2"/>
    <w:qFormat/>
    <w:rsid w:val="00045115"/>
    <w:rPr>
      <w:shd w:fill="FFFFFF" w:val="clear"/>
    </w:rPr>
  </w:style>
  <w:style w:type="character" w:styleId="18" w:customStyle="1">
    <w:name w:val="Название объекта Знак1"/>
    <w:basedOn w:val="1"/>
    <w:qFormat/>
    <w:rsid w:val="00045115"/>
    <w:rPr>
      <w:rFonts w:ascii="Calibri" w:hAnsi="Calibri" w:cs="Calibri"/>
      <w:i/>
      <w:color w:val="000000"/>
      <w:spacing w:val="0"/>
      <w:sz w:val="24"/>
    </w:rPr>
  </w:style>
  <w:style w:type="character" w:styleId="WW8Num12z21" w:customStyle="1">
    <w:name w:val="WW8Num12z21"/>
    <w:qFormat/>
    <w:rsid w:val="00045115"/>
    <w:rPr/>
  </w:style>
  <w:style w:type="character" w:styleId="Style18" w:customStyle="1">
    <w:name w:val="Содержимое таблицы"/>
    <w:qFormat/>
    <w:rsid w:val="00045115"/>
    <w:rPr/>
  </w:style>
  <w:style w:type="character" w:styleId="Style19" w:customStyle="1">
    <w:name w:val="Заголовок таблицы"/>
    <w:basedOn w:val="Style18"/>
    <w:qFormat/>
    <w:rsid w:val="00045115"/>
    <w:rPr>
      <w:b/>
    </w:rPr>
  </w:style>
  <w:style w:type="character" w:styleId="WW8Num1z81" w:customStyle="1">
    <w:name w:val="WW8Num1z81"/>
    <w:qFormat/>
    <w:rsid w:val="00045115"/>
    <w:rPr/>
  </w:style>
  <w:style w:type="character" w:styleId="WW8Num8z31" w:customStyle="1">
    <w:name w:val="WW8Num8z31"/>
    <w:qFormat/>
    <w:rsid w:val="00045115"/>
    <w:rPr/>
  </w:style>
  <w:style w:type="character" w:styleId="WW8Num4z71" w:customStyle="1">
    <w:name w:val="WW8Num4z71"/>
    <w:qFormat/>
    <w:rsid w:val="00045115"/>
    <w:rPr/>
  </w:style>
  <w:style w:type="character" w:styleId="24" w:customStyle="1">
    <w:name w:val="Оглавление 2 Знак"/>
    <w:qFormat/>
    <w:rsid w:val="00045115"/>
    <w:rPr/>
  </w:style>
  <w:style w:type="character" w:styleId="31" w:customStyle="1">
    <w:name w:val="Заголовок 3 Знак1"/>
    <w:qFormat/>
    <w:rsid w:val="00045115"/>
    <w:rPr>
      <w:rFonts w:ascii="XO Thames;Times New Roman" w:hAnsi="XO Thames;Times New Roman" w:cs="XO Thames;Times New Roman"/>
      <w:b/>
      <w:i/>
    </w:rPr>
  </w:style>
  <w:style w:type="character" w:styleId="WW8Num3z81" w:customStyle="1">
    <w:name w:val="WW8Num3z81"/>
    <w:qFormat/>
    <w:rsid w:val="00045115"/>
    <w:rPr/>
  </w:style>
  <w:style w:type="character" w:styleId="7" w:customStyle="1">
    <w:name w:val="Оглавление 7 Знак"/>
    <w:qFormat/>
    <w:rsid w:val="00045115"/>
    <w:rPr/>
  </w:style>
  <w:style w:type="character" w:styleId="WW8Num4z01" w:customStyle="1">
    <w:name w:val="WW8Num4z01"/>
    <w:qFormat/>
    <w:rsid w:val="00045115"/>
    <w:rPr>
      <w:b/>
      <w:sz w:val="28"/>
    </w:rPr>
  </w:style>
  <w:style w:type="character" w:styleId="19" w:customStyle="1">
    <w:name w:val="Основной текст с отступом Знак1"/>
    <w:basedOn w:val="1"/>
    <w:qFormat/>
    <w:rsid w:val="00045115"/>
    <w:rPr>
      <w:rFonts w:ascii="Times New Roman" w:hAnsi="Times New Roman" w:cs="Times New Roman"/>
      <w:color w:val="000000"/>
      <w:spacing w:val="0"/>
      <w:sz w:val="24"/>
    </w:rPr>
  </w:style>
  <w:style w:type="character" w:styleId="WW8Num13z71" w:customStyle="1">
    <w:name w:val="WW8Num13z71"/>
    <w:qFormat/>
    <w:rsid w:val="00045115"/>
    <w:rPr/>
  </w:style>
  <w:style w:type="character" w:styleId="32" w:customStyle="1">
    <w:name w:val="Название объекта Знак3"/>
    <w:basedOn w:val="1"/>
    <w:qFormat/>
    <w:rsid w:val="00045115"/>
    <w:rPr>
      <w:rFonts w:ascii="Times New Roman" w:hAnsi="Times New Roman" w:cs="Times New Roman"/>
      <w:color w:val="000000"/>
      <w:spacing w:val="0"/>
      <w:sz w:val="20"/>
    </w:rPr>
  </w:style>
  <w:style w:type="character" w:styleId="WW8Num1z41" w:customStyle="1">
    <w:name w:val="WW8Num1z41"/>
    <w:qFormat/>
    <w:rsid w:val="00045115"/>
    <w:rPr/>
  </w:style>
  <w:style w:type="character" w:styleId="33" w:customStyle="1">
    <w:name w:val="Заголовок 3 Знак"/>
    <w:qFormat/>
    <w:rsid w:val="00045115"/>
    <w:rPr>
      <w:rFonts w:ascii="XO Thames;Times New Roman" w:hAnsi="XO Thames;Times New Roman" w:cs="XO Thames;Times New Roman"/>
      <w:b/>
      <w:i/>
    </w:rPr>
  </w:style>
  <w:style w:type="character" w:styleId="110" w:customStyle="1">
    <w:name w:val="Нижний колонтитул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WW8Num6z11" w:customStyle="1">
    <w:name w:val="WW8Num6z11"/>
    <w:qFormat/>
    <w:rsid w:val="00045115"/>
    <w:rPr>
      <w:rFonts w:ascii="Wingdings" w:hAnsi="Wingdings" w:cs="Wingdings"/>
    </w:rPr>
  </w:style>
  <w:style w:type="character" w:styleId="WW8Num13z41" w:customStyle="1">
    <w:name w:val="WW8Num13z41"/>
    <w:qFormat/>
    <w:rsid w:val="00045115"/>
    <w:rPr/>
  </w:style>
  <w:style w:type="character" w:styleId="WW8Num12z71" w:customStyle="1">
    <w:name w:val="WW8Num12z71"/>
    <w:qFormat/>
    <w:rsid w:val="00045115"/>
    <w:rPr/>
  </w:style>
  <w:style w:type="character" w:styleId="WW8Num12z11" w:customStyle="1">
    <w:name w:val="WW8Num12z11"/>
    <w:qFormat/>
    <w:rsid w:val="00045115"/>
    <w:rPr/>
  </w:style>
  <w:style w:type="character" w:styleId="321" w:customStyle="1">
    <w:name w:val="Заголовок 32"/>
    <w:qFormat/>
    <w:rsid w:val="00045115"/>
    <w:rPr>
      <w:rFonts w:ascii="XO Thames;Times New Roman" w:hAnsi="XO Thames;Times New Roman" w:cs="XO Thames;Times New Roman"/>
      <w:b/>
      <w:i/>
    </w:rPr>
  </w:style>
  <w:style w:type="character" w:styleId="WW8Num2z81" w:customStyle="1">
    <w:name w:val="WW8Num2z81"/>
    <w:qFormat/>
    <w:rsid w:val="00045115"/>
    <w:rPr/>
  </w:style>
  <w:style w:type="character" w:styleId="WW8Num13z01" w:customStyle="1">
    <w:name w:val="WW8Num13z01"/>
    <w:qFormat/>
    <w:rsid w:val="00045115"/>
    <w:rPr>
      <w:sz w:val="28"/>
    </w:rPr>
  </w:style>
  <w:style w:type="character" w:styleId="25" w:customStyle="1">
    <w:name w:val="Название объекта Знак2"/>
    <w:qFormat/>
    <w:rsid w:val="00045115"/>
    <w:rPr>
      <w:vertAlign w:val="superscript"/>
    </w:rPr>
  </w:style>
  <w:style w:type="character" w:styleId="WW8Num4z81" w:customStyle="1">
    <w:name w:val="WW8Num4z81"/>
    <w:qFormat/>
    <w:rsid w:val="00045115"/>
    <w:rPr/>
  </w:style>
  <w:style w:type="character" w:styleId="42" w:customStyle="1">
    <w:name w:val="Оглавление 4 Знак"/>
    <w:qFormat/>
    <w:rsid w:val="00045115"/>
    <w:rPr/>
  </w:style>
  <w:style w:type="character" w:styleId="112" w:customStyle="1">
    <w:name w:val="Оглавление 1 Знак"/>
    <w:qFormat/>
    <w:rsid w:val="00045115"/>
    <w:rPr>
      <w:rFonts w:ascii="XO Thames;Times New Roman" w:hAnsi="XO Thames;Times New Roman" w:cs="XO Thames;Times New Roman"/>
      <w:b/>
    </w:rPr>
  </w:style>
  <w:style w:type="character" w:styleId="WW8Num4z11" w:customStyle="1">
    <w:name w:val="WW8Num4z11"/>
    <w:qFormat/>
    <w:rsid w:val="00045115"/>
    <w:rPr>
      <w:rFonts w:ascii="Wingdings" w:hAnsi="Wingdings" w:cs="Wingdings"/>
    </w:rPr>
  </w:style>
  <w:style w:type="character" w:styleId="26" w:customStyle="1">
    <w:name w:val="Основной текст с отступом Знак2"/>
    <w:basedOn w:val="11"/>
    <w:qFormat/>
    <w:rsid w:val="00045115"/>
    <w:rPr>
      <w:sz w:val="24"/>
    </w:rPr>
  </w:style>
  <w:style w:type="character" w:styleId="113" w:customStyle="1">
    <w:name w:val="Символ нумерации1"/>
    <w:qFormat/>
    <w:rsid w:val="00045115"/>
    <w:rPr/>
  </w:style>
  <w:style w:type="character" w:styleId="114" w:customStyle="1">
    <w:name w:val="Нижний колонтитул Знак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WW8Num1z61" w:customStyle="1">
    <w:name w:val="WW8Num1z61"/>
    <w:qFormat/>
    <w:rsid w:val="00045115"/>
    <w:rPr/>
  </w:style>
  <w:style w:type="character" w:styleId="WW8Num4z61" w:customStyle="1">
    <w:name w:val="WW8Num4z61"/>
    <w:qFormat/>
    <w:rsid w:val="00045115"/>
    <w:rPr/>
  </w:style>
  <w:style w:type="character" w:styleId="WW8Num11z11" w:customStyle="1">
    <w:name w:val="WW8Num11z11"/>
    <w:qFormat/>
    <w:rsid w:val="00045115"/>
    <w:rPr>
      <w:b/>
      <w:sz w:val="28"/>
    </w:rPr>
  </w:style>
  <w:style w:type="character" w:styleId="WW8Num8z61" w:customStyle="1">
    <w:name w:val="WW8Num8z61"/>
    <w:qFormat/>
    <w:rsid w:val="00045115"/>
    <w:rPr/>
  </w:style>
  <w:style w:type="character" w:styleId="WW8Num2z71" w:customStyle="1">
    <w:name w:val="WW8Num2z71"/>
    <w:qFormat/>
    <w:rsid w:val="00045115"/>
    <w:rPr/>
  </w:style>
  <w:style w:type="character" w:styleId="135pt1" w:customStyle="1">
    <w:name w:val="Колонтитул + 13;5 pt1"/>
    <w:basedOn w:val="17"/>
    <w:qFormat/>
    <w:rsid w:val="00045115"/>
    <w:rPr>
      <w:sz w:val="27"/>
      <w:shd w:fill="FFFFFF" w:val="clear"/>
    </w:rPr>
  </w:style>
  <w:style w:type="character" w:styleId="5" w:customStyle="1">
    <w:name w:val="Заголовок 5 Знак"/>
    <w:qFormat/>
    <w:rsid w:val="00045115"/>
    <w:rPr>
      <w:rFonts w:ascii="XO Thames;Times New Roman" w:hAnsi="XO Thames;Times New Roman" w:cs="XO Thames;Times New Roman"/>
      <w:b/>
      <w:sz w:val="22"/>
    </w:rPr>
  </w:style>
  <w:style w:type="character" w:styleId="WW8Num10z11" w:customStyle="1">
    <w:name w:val="WW8Num10z11"/>
    <w:qFormat/>
    <w:rsid w:val="00045115"/>
    <w:rPr>
      <w:b/>
      <w:sz w:val="28"/>
    </w:rPr>
  </w:style>
  <w:style w:type="character" w:styleId="Style20" w:customStyle="1">
    <w:name w:val="Основной текст Знак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115" w:customStyle="1">
    <w:name w:val="Содержимое таблицы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WW8Num1z71" w:customStyle="1">
    <w:name w:val="WW8Num1z71"/>
    <w:qFormat/>
    <w:rsid w:val="00045115"/>
    <w:rPr/>
  </w:style>
  <w:style w:type="character" w:styleId="ConsPlusNormal" w:customStyle="1">
    <w:name w:val="ConsPlusNormal"/>
    <w:qFormat/>
    <w:rsid w:val="00045115"/>
    <w:rPr>
      <w:rFonts w:ascii="Arial" w:hAnsi="Arial" w:cs="Arial"/>
    </w:rPr>
  </w:style>
  <w:style w:type="character" w:styleId="116" w:customStyle="1">
    <w:name w:val="Заголовок таблицы1"/>
    <w:basedOn w:val="115"/>
    <w:qFormat/>
    <w:rsid w:val="00045115"/>
    <w:rPr>
      <w:rFonts w:ascii="Calibri" w:hAnsi="Calibri" w:cs="Calibri"/>
      <w:b/>
      <w:color w:val="000000"/>
      <w:spacing w:val="0"/>
      <w:sz w:val="22"/>
    </w:rPr>
  </w:style>
  <w:style w:type="character" w:styleId="117" w:customStyle="1">
    <w:name w:val="Текст в заданном формате1"/>
    <w:basedOn w:val="1"/>
    <w:qFormat/>
    <w:rsid w:val="00045115"/>
    <w:rPr>
      <w:rFonts w:ascii="Liberation Mono" w:hAnsi="Liberation Mono" w:cs="Liberation Mono"/>
      <w:color w:val="000000"/>
      <w:spacing w:val="0"/>
      <w:sz w:val="20"/>
    </w:rPr>
  </w:style>
  <w:style w:type="character" w:styleId="Style21" w:customStyle="1">
    <w:name w:val="Содержимое врезки"/>
    <w:qFormat/>
    <w:rsid w:val="00045115"/>
    <w:rPr/>
  </w:style>
  <w:style w:type="character" w:styleId="WW8Num11z21" w:customStyle="1">
    <w:name w:val="WW8Num11z21"/>
    <w:qFormat/>
    <w:rsid w:val="00045115"/>
    <w:rPr>
      <w:b/>
      <w:sz w:val="28"/>
    </w:rPr>
  </w:style>
  <w:style w:type="character" w:styleId="Style22" w:customStyle="1">
    <w:name w:val="Абзац списка Знак"/>
    <w:basedOn w:val="1"/>
    <w:qFormat/>
    <w:rsid w:val="00045115"/>
    <w:rPr>
      <w:rFonts w:ascii="Times New Roman" w:hAnsi="Times New Roman" w:cs="Times New Roman"/>
      <w:color w:val="000000"/>
      <w:spacing w:val="0"/>
      <w:sz w:val="22"/>
    </w:rPr>
  </w:style>
  <w:style w:type="character" w:styleId="512" w:customStyle="1">
    <w:name w:val="Заголовок 51"/>
    <w:qFormat/>
    <w:rsid w:val="00045115"/>
    <w:rPr>
      <w:rFonts w:ascii="XO Thames;Times New Roman" w:hAnsi="XO Thames;Times New Roman" w:cs="XO Thames;Times New Roman"/>
      <w:b/>
      <w:sz w:val="22"/>
    </w:rPr>
  </w:style>
  <w:style w:type="character" w:styleId="118" w:customStyle="1">
    <w:name w:val="Заголовок 1 Знак1"/>
    <w:basedOn w:val="1"/>
    <w:qFormat/>
    <w:rsid w:val="00045115"/>
    <w:rPr>
      <w:rFonts w:ascii="Calibri" w:hAnsi="Calibri" w:cs="Calibri"/>
      <w:b/>
      <w:color w:val="000000"/>
      <w:spacing w:val="0"/>
      <w:sz w:val="28"/>
    </w:rPr>
  </w:style>
  <w:style w:type="character" w:styleId="Style23" w:customStyle="1">
    <w:name w:val="Верхний и нижний колонтитулы"/>
    <w:qFormat/>
    <w:rsid w:val="00045115"/>
    <w:rPr>
      <w:rFonts w:ascii="XO Thames;Times New Roman" w:hAnsi="XO Thames;Times New Roman" w:cs="XO Thames;Times New Roman"/>
    </w:rPr>
  </w:style>
  <w:style w:type="character" w:styleId="119" w:customStyle="1">
    <w:name w:val="Основной текст11"/>
    <w:qFormat/>
    <w:rsid w:val="00045115"/>
    <w:rPr>
      <w:sz w:val="27"/>
    </w:rPr>
  </w:style>
  <w:style w:type="character" w:styleId="Contents2" w:customStyle="1">
    <w:name w:val="Contents 2"/>
    <w:qFormat/>
    <w:rsid w:val="00045115"/>
    <w:rPr/>
  </w:style>
  <w:style w:type="character" w:styleId="120" w:customStyle="1">
    <w:name w:val="Текст сноски Знак1"/>
    <w:basedOn w:val="2"/>
    <w:qFormat/>
    <w:rsid w:val="00045115"/>
    <w:rPr>
      <w:sz w:val="18"/>
      <w:shd w:fill="FFFFFF" w:val="clear"/>
    </w:rPr>
  </w:style>
  <w:style w:type="character" w:styleId="WW8Num1z01" w:customStyle="1">
    <w:name w:val="WW8Num1z01"/>
    <w:qFormat/>
    <w:rsid w:val="00045115"/>
    <w:rPr/>
  </w:style>
  <w:style w:type="character" w:styleId="Footnote" w:customStyle="1">
    <w:name w:val="Footnote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WW8Num4z31" w:customStyle="1">
    <w:name w:val="WW8Num4z31"/>
    <w:qFormat/>
    <w:rsid w:val="00045115"/>
    <w:rPr/>
  </w:style>
  <w:style w:type="character" w:styleId="311" w:customStyle="1">
    <w:name w:val="Оглавление 3 Знак1"/>
    <w:qFormat/>
    <w:rsid w:val="00045115"/>
    <w:rPr/>
  </w:style>
  <w:style w:type="character" w:styleId="ConsPlusNormal1" w:customStyle="1">
    <w:name w:val="ConsPlusNormal1"/>
    <w:qFormat/>
    <w:rsid w:val="00045115"/>
    <w:rPr>
      <w:rFonts w:ascii="Arial" w:hAnsi="Arial" w:cs="Arial"/>
    </w:rPr>
  </w:style>
  <w:style w:type="character" w:styleId="WW8Num6z01" w:customStyle="1">
    <w:name w:val="WW8Num6z01"/>
    <w:qFormat/>
    <w:rsid w:val="00045115"/>
    <w:rPr/>
  </w:style>
  <w:style w:type="character" w:styleId="WW8Num13z61" w:customStyle="1">
    <w:name w:val="WW8Num13z61"/>
    <w:qFormat/>
    <w:rsid w:val="00045115"/>
    <w:rPr/>
  </w:style>
  <w:style w:type="character" w:styleId="WW8Num11z01" w:customStyle="1">
    <w:name w:val="WW8Num11z01"/>
    <w:qFormat/>
    <w:rsid w:val="00045115"/>
    <w:rPr>
      <w:sz w:val="28"/>
    </w:rPr>
  </w:style>
  <w:style w:type="character" w:styleId="WW8Num2z31" w:customStyle="1">
    <w:name w:val="WW8Num2z31"/>
    <w:qFormat/>
    <w:rsid w:val="00045115"/>
    <w:rPr/>
  </w:style>
  <w:style w:type="character" w:styleId="27" w:customStyle="1">
    <w:name w:val="Текст примечания Знак2"/>
    <w:basedOn w:val="2"/>
    <w:qFormat/>
    <w:rsid w:val="00045115"/>
    <w:rPr>
      <w:rFonts w:ascii="Calibri" w:hAnsi="Calibri" w:cs="Calibri"/>
    </w:rPr>
  </w:style>
  <w:style w:type="character" w:styleId="28" w:customStyle="1">
    <w:name w:val="Тема примечания Знак2"/>
    <w:basedOn w:val="27"/>
    <w:qFormat/>
    <w:rsid w:val="00045115"/>
    <w:rPr>
      <w:rFonts w:ascii="Calibri" w:hAnsi="Calibri" w:cs="Calibri"/>
      <w:b/>
    </w:rPr>
  </w:style>
  <w:style w:type="character" w:styleId="WW8Num7z01" w:customStyle="1">
    <w:name w:val="WW8Num7z01"/>
    <w:qFormat/>
    <w:rsid w:val="00045115"/>
    <w:rPr>
      <w:sz w:val="28"/>
    </w:rPr>
  </w:style>
  <w:style w:type="character" w:styleId="WW8Num3z71" w:customStyle="1">
    <w:name w:val="WW8Num3z71"/>
    <w:qFormat/>
    <w:rsid w:val="00045115"/>
    <w:rPr/>
  </w:style>
  <w:style w:type="character" w:styleId="WW8Num13z11" w:customStyle="1">
    <w:name w:val="WW8Num13z11"/>
    <w:qFormat/>
    <w:rsid w:val="00045115"/>
    <w:rPr/>
  </w:style>
  <w:style w:type="character" w:styleId="WW8Num1z51" w:customStyle="1">
    <w:name w:val="WW8Num1z51"/>
    <w:qFormat/>
    <w:rsid w:val="00045115"/>
    <w:rPr/>
  </w:style>
  <w:style w:type="character" w:styleId="122" w:customStyle="1">
    <w:name w:val="Колонтитул1"/>
    <w:qFormat/>
    <w:rsid w:val="00045115"/>
    <w:rPr>
      <w:rFonts w:ascii="XO Thames;Times New Roman" w:hAnsi="XO Thames;Times New Roman" w:cs="XO Thames;Times New Roman"/>
    </w:rPr>
  </w:style>
  <w:style w:type="character" w:styleId="123" w:customStyle="1">
    <w:name w:val="Основной текст_1"/>
    <w:basedOn w:val="2"/>
    <w:qFormat/>
    <w:rsid w:val="00045115"/>
    <w:rPr>
      <w:sz w:val="27"/>
      <w:shd w:fill="FFFFFF" w:val="clear"/>
    </w:rPr>
  </w:style>
  <w:style w:type="character" w:styleId="124" w:customStyle="1">
    <w:name w:val="Верхний колонтитул Знак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8" w:customStyle="1">
    <w:name w:val="Оглавление 8 Знак"/>
    <w:qFormat/>
    <w:rsid w:val="00045115"/>
    <w:rPr/>
  </w:style>
  <w:style w:type="character" w:styleId="WW8Num12z31" w:customStyle="1">
    <w:name w:val="WW8Num12z31"/>
    <w:qFormat/>
    <w:rsid w:val="00045115"/>
    <w:rPr/>
  </w:style>
  <w:style w:type="character" w:styleId="Contents9" w:customStyle="1">
    <w:name w:val="Contents 9"/>
    <w:qFormat/>
    <w:rsid w:val="00045115"/>
    <w:rPr/>
  </w:style>
  <w:style w:type="character" w:styleId="WW8Num10z21" w:customStyle="1">
    <w:name w:val="WW8Num10z21"/>
    <w:qFormat/>
    <w:rsid w:val="00045115"/>
    <w:rPr>
      <w:b/>
      <w:sz w:val="28"/>
    </w:rPr>
  </w:style>
  <w:style w:type="character" w:styleId="WW8Num12z81" w:customStyle="1">
    <w:name w:val="WW8Num12z81"/>
    <w:qFormat/>
    <w:rsid w:val="00045115"/>
    <w:rPr/>
  </w:style>
  <w:style w:type="character" w:styleId="TableParagraph1" w:customStyle="1">
    <w:name w:val="Table Paragraph1"/>
    <w:qFormat/>
    <w:rsid w:val="00045115"/>
    <w:rPr/>
  </w:style>
  <w:style w:type="character" w:styleId="WW8Num4z41" w:customStyle="1">
    <w:name w:val="WW8Num4z41"/>
    <w:qFormat/>
    <w:rsid w:val="00045115"/>
    <w:rPr/>
  </w:style>
  <w:style w:type="character" w:styleId="43" w:customStyle="1">
    <w:name w:val="Заголовок 4 Знак"/>
    <w:qFormat/>
    <w:rsid w:val="00045115"/>
    <w:rPr>
      <w:rFonts w:ascii="XO Thames;Times New Roman" w:hAnsi="XO Thames;Times New Roman" w:cs="XO Thames;Times New Roman"/>
      <w:b/>
      <w:color w:val="595959"/>
      <w:sz w:val="26"/>
    </w:rPr>
  </w:style>
  <w:style w:type="character" w:styleId="513" w:customStyle="1">
    <w:name w:val="Заголовок 5 Знак1"/>
    <w:qFormat/>
    <w:rsid w:val="00045115"/>
    <w:rPr>
      <w:rFonts w:ascii="XO Thames;Times New Roman" w:hAnsi="XO Thames;Times New Roman" w:cs="XO Thames;Times New Roman"/>
      <w:b/>
      <w:sz w:val="22"/>
    </w:rPr>
  </w:style>
  <w:style w:type="character" w:styleId="Style24" w:customStyle="1">
    <w:name w:val="Основной текст с отступом Знак"/>
    <w:basedOn w:val="1"/>
    <w:qFormat/>
    <w:rsid w:val="00045115"/>
    <w:rPr>
      <w:rFonts w:ascii="Times New Roman" w:hAnsi="Times New Roman" w:cs="Times New Roman"/>
      <w:color w:val="000000"/>
      <w:spacing w:val="0"/>
      <w:sz w:val="24"/>
    </w:rPr>
  </w:style>
  <w:style w:type="character" w:styleId="Style25" w:customStyle="1">
    <w:name w:val="Список Знак"/>
    <w:basedOn w:val="Style20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Style26" w:customStyle="1">
    <w:name w:val="Текст выноски Знак"/>
    <w:basedOn w:val="1"/>
    <w:qFormat/>
    <w:rsid w:val="00045115"/>
    <w:rPr>
      <w:rFonts w:ascii="Segoe UI" w:hAnsi="Segoe UI" w:cs="Segoe UI"/>
      <w:color w:val="000000"/>
      <w:spacing w:val="0"/>
      <w:sz w:val="18"/>
    </w:rPr>
  </w:style>
  <w:style w:type="character" w:styleId="125" w:customStyle="1">
    <w:name w:val="Содержимое врезки1"/>
    <w:qFormat/>
    <w:rsid w:val="00045115"/>
    <w:rPr/>
  </w:style>
  <w:style w:type="character" w:styleId="126" w:customStyle="1">
    <w:name w:val="Заголовок 1 Знак"/>
    <w:qFormat/>
    <w:rsid w:val="00045115"/>
    <w:rPr>
      <w:b/>
      <w:sz w:val="28"/>
    </w:rPr>
  </w:style>
  <w:style w:type="character" w:styleId="FootnoteCharacters" w:customStyle="1">
    <w:name w:val="Footnote Characters"/>
    <w:qFormat/>
    <w:rsid w:val="00045115"/>
    <w:rPr>
      <w:vertAlign w:val="superscript"/>
    </w:rPr>
  </w:style>
  <w:style w:type="character" w:styleId="WW8Num3z51" w:customStyle="1">
    <w:name w:val="WW8Num3z51"/>
    <w:qFormat/>
    <w:rsid w:val="00045115"/>
    <w:rPr/>
  </w:style>
  <w:style w:type="character" w:styleId="TableParagraph" w:customStyle="1">
    <w:name w:val="Table Paragraph"/>
    <w:basedOn w:val="1"/>
    <w:qFormat/>
    <w:rsid w:val="00045115"/>
    <w:rPr>
      <w:rFonts w:ascii="Times New Roman" w:hAnsi="Times New Roman" w:cs="Times New Roman"/>
      <w:color w:val="000000"/>
      <w:spacing w:val="0"/>
      <w:sz w:val="22"/>
    </w:rPr>
  </w:style>
  <w:style w:type="character" w:styleId="34" w:customStyle="1">
    <w:name w:val="Гиперссылка3"/>
    <w:qFormat/>
    <w:rsid w:val="00045115"/>
    <w:rPr>
      <w:color w:val="0000FF"/>
      <w:u w:val="single"/>
    </w:rPr>
  </w:style>
  <w:style w:type="character" w:styleId="WW--1" w:customStyle="1">
    <w:name w:val="WW-Интернет-ссылка1"/>
    <w:qFormat/>
    <w:rsid w:val="00045115"/>
    <w:rPr>
      <w:color w:val="0000FF"/>
      <w:u w:val="single"/>
    </w:rPr>
  </w:style>
  <w:style w:type="character" w:styleId="29" w:customStyle="1">
    <w:name w:val="Заголовок 2 Знак"/>
    <w:qFormat/>
    <w:rsid w:val="00045115"/>
    <w:rPr>
      <w:rFonts w:ascii="XO Thames;Times New Roman" w:hAnsi="XO Thames;Times New Roman" w:cs="XO Thames;Times New Roman"/>
      <w:b/>
      <w:color w:val="00A0FF"/>
      <w:sz w:val="26"/>
    </w:rPr>
  </w:style>
  <w:style w:type="character" w:styleId="127" w:customStyle="1">
    <w:name w:val="Основной текст Знак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WW8Num3z11" w:customStyle="1">
    <w:name w:val="WW8Num3z11"/>
    <w:qFormat/>
    <w:rsid w:val="00045115"/>
    <w:rPr/>
  </w:style>
  <w:style w:type="character" w:styleId="128" w:customStyle="1">
    <w:name w:val="Гиперссылка1"/>
    <w:basedOn w:val="11"/>
    <w:qFormat/>
    <w:rsid w:val="00045115"/>
    <w:rPr>
      <w:color w:val="0000FF"/>
      <w:u w:val="single"/>
    </w:rPr>
  </w:style>
  <w:style w:type="character" w:styleId="1110" w:customStyle="1">
    <w:name w:val="Оглавление 1 Знак1"/>
    <w:qFormat/>
    <w:rsid w:val="00045115"/>
    <w:rPr>
      <w:rFonts w:ascii="XO Thames;Times New Roman" w:hAnsi="XO Thames;Times New Roman" w:cs="XO Thames;Times New Roman"/>
      <w:b/>
    </w:rPr>
  </w:style>
  <w:style w:type="character" w:styleId="210" w:customStyle="1">
    <w:name w:val="Заголовок2"/>
    <w:basedOn w:val="1"/>
    <w:qFormat/>
    <w:rsid w:val="00045115"/>
    <w:rPr>
      <w:rFonts w:ascii="Liberation Sans" w:hAnsi="Liberation Sans" w:cs="Liberation Sans"/>
      <w:color w:val="000000"/>
      <w:spacing w:val="0"/>
      <w:sz w:val="28"/>
    </w:rPr>
  </w:style>
  <w:style w:type="character" w:styleId="WW8Num2z21" w:customStyle="1">
    <w:name w:val="WW8Num2z21"/>
    <w:qFormat/>
    <w:rsid w:val="00045115"/>
    <w:rPr/>
  </w:style>
  <w:style w:type="character" w:styleId="WW8Num8z71" w:customStyle="1">
    <w:name w:val="WW8Num8z71"/>
    <w:qFormat/>
    <w:rsid w:val="00045115"/>
    <w:rPr/>
  </w:style>
  <w:style w:type="character" w:styleId="WW8Num1z21" w:customStyle="1">
    <w:name w:val="WW8Num1z21"/>
    <w:qFormat/>
    <w:rsid w:val="00045115"/>
    <w:rPr/>
  </w:style>
  <w:style w:type="character" w:styleId="HeaderandFooter" w:customStyle="1">
    <w:name w:val="Header and Footer"/>
    <w:qFormat/>
    <w:rsid w:val="00045115"/>
    <w:rPr>
      <w:rFonts w:ascii="XO Thames;Times New Roman" w:hAnsi="XO Thames;Times New Roman" w:cs="XO Thames;Times New Roman"/>
    </w:rPr>
  </w:style>
  <w:style w:type="character" w:styleId="WW8Num4z21" w:customStyle="1">
    <w:name w:val="WW8Num4z21"/>
    <w:qFormat/>
    <w:rsid w:val="00045115"/>
    <w:rPr/>
  </w:style>
  <w:style w:type="character" w:styleId="129" w:customStyle="1">
    <w:name w:val="Список Знак1"/>
    <w:basedOn w:val="127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35" w:customStyle="1">
    <w:name w:val="Основной шрифт абзаца3"/>
    <w:qFormat/>
    <w:rsid w:val="00045115"/>
    <w:rPr/>
  </w:style>
  <w:style w:type="character" w:styleId="WW8Num1z31" w:customStyle="1">
    <w:name w:val="WW8Num1z31"/>
    <w:qFormat/>
    <w:rsid w:val="00045115"/>
    <w:rPr/>
  </w:style>
  <w:style w:type="character" w:styleId="WW8Num12z41" w:customStyle="1">
    <w:name w:val="WW8Num12z41"/>
    <w:qFormat/>
    <w:rsid w:val="00045115"/>
    <w:rPr/>
  </w:style>
  <w:style w:type="character" w:styleId="91" w:customStyle="1">
    <w:name w:val="Оглавление 9 Знак1"/>
    <w:qFormat/>
    <w:rsid w:val="00045115"/>
    <w:rPr/>
  </w:style>
  <w:style w:type="character" w:styleId="130" w:customStyle="1">
    <w:name w:val="Символ сноски1"/>
    <w:qFormat/>
    <w:rsid w:val="00045115"/>
    <w:rPr>
      <w:vertAlign w:val="superscript"/>
    </w:rPr>
  </w:style>
  <w:style w:type="character" w:styleId="Contents5" w:customStyle="1">
    <w:name w:val="Contents 5"/>
    <w:qFormat/>
    <w:rsid w:val="00045115"/>
    <w:rPr/>
  </w:style>
  <w:style w:type="character" w:styleId="ConsPlusCell1" w:customStyle="1">
    <w:name w:val="ConsPlusCell1"/>
    <w:qFormat/>
    <w:rsid w:val="00045115"/>
    <w:rPr>
      <w:rFonts w:ascii="Arial" w:hAnsi="Arial" w:cs="Arial"/>
    </w:rPr>
  </w:style>
  <w:style w:type="character" w:styleId="131" w:customStyle="1">
    <w:name w:val="Знак сноски1"/>
    <w:qFormat/>
    <w:rsid w:val="00045115"/>
    <w:rPr>
      <w:vertAlign w:val="superscript"/>
    </w:rPr>
  </w:style>
  <w:style w:type="character" w:styleId="WW8Num3z31" w:customStyle="1">
    <w:name w:val="WW8Num3z31"/>
    <w:qFormat/>
    <w:rsid w:val="00045115"/>
    <w:rPr/>
  </w:style>
  <w:style w:type="character" w:styleId="WW8Num3z41" w:customStyle="1">
    <w:name w:val="WW8Num3z41"/>
    <w:qFormat/>
    <w:rsid w:val="00045115"/>
    <w:rPr/>
  </w:style>
  <w:style w:type="character" w:styleId="Contents3" w:customStyle="1">
    <w:name w:val="Contents 3"/>
    <w:qFormat/>
    <w:rsid w:val="00045115"/>
    <w:rPr/>
  </w:style>
  <w:style w:type="character" w:styleId="Style27" w:customStyle="1">
    <w:name w:val="Символ сноски"/>
    <w:qFormat/>
    <w:rsid w:val="00045115"/>
    <w:rPr>
      <w:vertAlign w:val="superscript"/>
    </w:rPr>
  </w:style>
  <w:style w:type="character" w:styleId="211" w:customStyle="1">
    <w:name w:val="Верхний колонтитул Знак2"/>
    <w:basedOn w:val="2"/>
    <w:qFormat/>
    <w:rsid w:val="00045115"/>
    <w:rPr>
      <w:rFonts w:ascii="Calibri" w:hAnsi="Calibri" w:cs="Calibri"/>
      <w:sz w:val="22"/>
    </w:rPr>
  </w:style>
  <w:style w:type="character" w:styleId="WW8Num8z11" w:customStyle="1">
    <w:name w:val="WW8Num8z11"/>
    <w:qFormat/>
    <w:rsid w:val="00045115"/>
    <w:rPr/>
  </w:style>
  <w:style w:type="character" w:styleId="WW8Num1z11" w:customStyle="1">
    <w:name w:val="WW8Num1z11"/>
    <w:qFormat/>
    <w:rsid w:val="00045115"/>
    <w:rPr/>
  </w:style>
  <w:style w:type="character" w:styleId="WW8Num12z61" w:customStyle="1">
    <w:name w:val="WW8Num12z61"/>
    <w:qFormat/>
    <w:rsid w:val="00045115"/>
    <w:rPr/>
  </w:style>
  <w:style w:type="character" w:styleId="WW-" w:customStyle="1">
    <w:name w:val="WW-Символ концевой сноски"/>
    <w:qFormat/>
    <w:rsid w:val="00045115"/>
    <w:rPr/>
  </w:style>
  <w:style w:type="character" w:styleId="81" w:customStyle="1">
    <w:name w:val="Оглавление 8 Знак1"/>
    <w:qFormat/>
    <w:rsid w:val="00045115"/>
    <w:rPr/>
  </w:style>
  <w:style w:type="character" w:styleId="WW8Num12z51" w:customStyle="1">
    <w:name w:val="WW8Num12z51"/>
    <w:qFormat/>
    <w:rsid w:val="00045115"/>
    <w:rPr/>
  </w:style>
  <w:style w:type="character" w:styleId="ConsPlusTitle1" w:customStyle="1">
    <w:name w:val="ConsPlusTitle1"/>
    <w:qFormat/>
    <w:rsid w:val="00045115"/>
    <w:rPr>
      <w:rFonts w:ascii="Calibri" w:hAnsi="Calibri" w:cs="Calibri"/>
      <w:b/>
      <w:sz w:val="22"/>
    </w:rPr>
  </w:style>
  <w:style w:type="character" w:styleId="Footnote1" w:customStyle="1">
    <w:name w:val="Footnote1"/>
    <w:basedOn w:val="1"/>
    <w:qFormat/>
    <w:rsid w:val="00045115"/>
    <w:rPr>
      <w:rFonts w:ascii="Times New Roman" w:hAnsi="Times New Roman" w:cs="Times New Roman"/>
      <w:color w:val="000000"/>
      <w:spacing w:val="0"/>
      <w:sz w:val="18"/>
    </w:rPr>
  </w:style>
  <w:style w:type="character" w:styleId="Textbody" w:customStyle="1">
    <w:name w:val="Text body"/>
    <w:qFormat/>
    <w:rsid w:val="00045115"/>
    <w:rPr/>
  </w:style>
  <w:style w:type="character" w:styleId="514" w:customStyle="1">
    <w:name w:val="Оглавление 5 Знак1"/>
    <w:qFormat/>
    <w:rsid w:val="00045115"/>
    <w:rPr/>
  </w:style>
  <w:style w:type="character" w:styleId="WW8Num13z21" w:customStyle="1">
    <w:name w:val="WW8Num13z21"/>
    <w:qFormat/>
    <w:rsid w:val="00045115"/>
    <w:rPr/>
  </w:style>
  <w:style w:type="character" w:styleId="WW8Num8z21" w:customStyle="1">
    <w:name w:val="WW8Num8z21"/>
    <w:qFormat/>
    <w:rsid w:val="00045115"/>
    <w:rPr/>
  </w:style>
  <w:style w:type="character" w:styleId="Contents6" w:customStyle="1">
    <w:name w:val="Contents 6"/>
    <w:qFormat/>
    <w:rsid w:val="00045115"/>
    <w:rPr/>
  </w:style>
  <w:style w:type="character" w:styleId="Style28" w:customStyle="1">
    <w:name w:val="Колонтитул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WW8Num2z01" w:customStyle="1">
    <w:name w:val="WW8Num2z01"/>
    <w:qFormat/>
    <w:rsid w:val="00045115"/>
    <w:rPr>
      <w:b/>
      <w:sz w:val="28"/>
    </w:rPr>
  </w:style>
  <w:style w:type="character" w:styleId="212" w:customStyle="1">
    <w:name w:val="Гиперссылка2"/>
    <w:qFormat/>
    <w:rsid w:val="00045115"/>
    <w:rPr>
      <w:color w:val="0000FF"/>
      <w:u w:val="single"/>
    </w:rPr>
  </w:style>
  <w:style w:type="character" w:styleId="Style29" w:customStyle="1">
    <w:name w:val="Название объекта Знак"/>
    <w:basedOn w:val="1"/>
    <w:qFormat/>
    <w:rsid w:val="00045115"/>
    <w:rPr>
      <w:rFonts w:ascii="Calibri" w:hAnsi="Calibri" w:cs="Calibri"/>
      <w:i/>
      <w:color w:val="000000"/>
      <w:spacing w:val="0"/>
      <w:sz w:val="24"/>
    </w:rPr>
  </w:style>
  <w:style w:type="character" w:styleId="6" w:customStyle="1">
    <w:name w:val="Оглавление 6 Знак"/>
    <w:qFormat/>
    <w:rsid w:val="00045115"/>
    <w:rPr/>
  </w:style>
  <w:style w:type="character" w:styleId="132" w:customStyle="1">
    <w:name w:val="Подзаголовок Знак1"/>
    <w:qFormat/>
    <w:rsid w:val="00045115"/>
    <w:rPr>
      <w:rFonts w:ascii="XO Thames;Times New Roman" w:hAnsi="XO Thames;Times New Roman" w:cs="XO Thames;Times New Roman"/>
      <w:i/>
      <w:color w:val="616161"/>
      <w:sz w:val="24"/>
    </w:rPr>
  </w:style>
  <w:style w:type="character" w:styleId="Contents8" w:customStyle="1">
    <w:name w:val="Contents 8"/>
    <w:qFormat/>
    <w:rsid w:val="00045115"/>
    <w:rPr/>
  </w:style>
  <w:style w:type="character" w:styleId="Toc10" w:customStyle="1">
    <w:name w:val="toc 10"/>
    <w:qFormat/>
    <w:rsid w:val="00045115"/>
    <w:rPr/>
  </w:style>
  <w:style w:type="character" w:styleId="Textbodyindent" w:customStyle="1">
    <w:name w:val="Text body indent"/>
    <w:qFormat/>
    <w:rsid w:val="00045115"/>
    <w:rPr>
      <w:sz w:val="24"/>
    </w:rPr>
  </w:style>
  <w:style w:type="character" w:styleId="133" w:customStyle="1">
    <w:name w:val="Название Знак1"/>
    <w:qFormat/>
    <w:rsid w:val="00045115"/>
    <w:rPr>
      <w:rFonts w:ascii="XO Thames;Times New Roman" w:hAnsi="XO Thames;Times New Roman" w:cs="XO Thames;Times New Roman"/>
      <w:b/>
      <w:sz w:val="52"/>
    </w:rPr>
  </w:style>
  <w:style w:type="character" w:styleId="Contents4" w:customStyle="1">
    <w:name w:val="Contents 4"/>
    <w:qFormat/>
    <w:rsid w:val="00045115"/>
    <w:rPr/>
  </w:style>
  <w:style w:type="character" w:styleId="411" w:customStyle="1">
    <w:name w:val="Заголовок 4 Знак1"/>
    <w:qFormat/>
    <w:rsid w:val="00045115"/>
    <w:rPr>
      <w:rFonts w:ascii="XO Thames;Times New Roman" w:hAnsi="XO Thames;Times New Roman" w:cs="XO Thames;Times New Roman"/>
      <w:b/>
      <w:color w:val="595959"/>
      <w:sz w:val="26"/>
    </w:rPr>
  </w:style>
  <w:style w:type="character" w:styleId="213" w:customStyle="1">
    <w:name w:val="Заголовок 2 Знак1"/>
    <w:qFormat/>
    <w:rsid w:val="00045115"/>
    <w:rPr>
      <w:rFonts w:ascii="XO Thames;Times New Roman" w:hAnsi="XO Thames;Times New Roman" w:cs="XO Thames;Times New Roman"/>
      <w:b/>
      <w:color w:val="00A0FF"/>
      <w:sz w:val="26"/>
    </w:rPr>
  </w:style>
  <w:style w:type="character" w:styleId="52" w:customStyle="1">
    <w:name w:val="Оглавление 5 Знак"/>
    <w:qFormat/>
    <w:rsid w:val="00045115"/>
    <w:rPr/>
  </w:style>
  <w:style w:type="character" w:styleId="WW-2" w:customStyle="1">
    <w:name w:val="WW-Символ сноски"/>
    <w:qFormat/>
    <w:rsid w:val="00045115"/>
    <w:rPr/>
  </w:style>
  <w:style w:type="character" w:styleId="Style30" w:customStyle="1">
    <w:name w:val="Тема примечания Знак"/>
    <w:basedOn w:val="Style14"/>
    <w:qFormat/>
    <w:rsid w:val="00045115"/>
    <w:rPr>
      <w:rFonts w:ascii="Calibri" w:hAnsi="Calibri" w:cs="Calibri"/>
      <w:b/>
      <w:color w:val="000000"/>
      <w:spacing w:val="0"/>
      <w:sz w:val="20"/>
    </w:rPr>
  </w:style>
  <w:style w:type="character" w:styleId="Style31" w:customStyle="1">
    <w:name w:val="Символ нумерации"/>
    <w:qFormat/>
    <w:rsid w:val="00045115"/>
    <w:rPr/>
  </w:style>
  <w:style w:type="character" w:styleId="Emphasis">
    <w:name w:val="Emphasis"/>
    <w:basedOn w:val="DefaultParagraphFont"/>
    <w:qFormat/>
    <w:rsid w:val="00045115"/>
    <w:rPr>
      <w:i/>
      <w:iCs/>
    </w:rPr>
  </w:style>
  <w:style w:type="paragraph" w:styleId="Style32" w:customStyle="1">
    <w:name w:val="Заголовок"/>
    <w:basedOn w:val="Normal"/>
    <w:next w:val="BodyText"/>
    <w:qFormat/>
    <w:rsid w:val="00045115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rsid w:val="00045115"/>
    <w:pPr>
      <w:spacing w:before="0" w:after="140"/>
    </w:pPr>
    <w:rPr/>
  </w:style>
  <w:style w:type="paragraph" w:styleId="List">
    <w:name w:val="List"/>
    <w:basedOn w:val="BodyText"/>
    <w:rsid w:val="00045115"/>
    <w:pPr/>
    <w:rPr/>
  </w:style>
  <w:style w:type="paragraph" w:styleId="Caption" w:customStyle="1">
    <w:name w:val="Caption"/>
    <w:basedOn w:val="Normal"/>
    <w:qFormat/>
    <w:rsid w:val="0004511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045115"/>
    <w:pPr/>
    <w:rPr/>
  </w:style>
  <w:style w:type="paragraph" w:styleId="Caption1" w:customStyle="1">
    <w:name w:val="caption1"/>
    <w:basedOn w:val="Normal"/>
    <w:qFormat/>
    <w:rsid w:val="00045115"/>
    <w:pPr>
      <w:spacing w:before="120" w:after="120"/>
    </w:pPr>
    <w:rPr>
      <w:i/>
      <w:sz w:val="24"/>
    </w:rPr>
  </w:style>
  <w:style w:type="paragraph" w:styleId="214" w:customStyle="1">
    <w:name w:val="Указатель2"/>
    <w:basedOn w:val="Normal"/>
    <w:qFormat/>
    <w:rsid w:val="00045115"/>
    <w:pPr>
      <w:suppressLineNumbers/>
    </w:pPr>
    <w:rPr>
      <w:rFonts w:cs="Arial"/>
    </w:rPr>
  </w:style>
  <w:style w:type="paragraph" w:styleId="215" w:customStyle="1">
    <w:name w:val="Название объекта2"/>
    <w:basedOn w:val="Normal"/>
    <w:qFormat/>
    <w:rsid w:val="0004511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4" w:customStyle="1">
    <w:name w:val="Указатель1"/>
    <w:basedOn w:val="Normal"/>
    <w:qFormat/>
    <w:rsid w:val="00045115"/>
    <w:pPr>
      <w:suppressLineNumbers/>
    </w:pPr>
    <w:rPr>
      <w:rFonts w:cs="Arial"/>
    </w:rPr>
  </w:style>
  <w:style w:type="paragraph" w:styleId="1111" w:customStyle="1">
    <w:name w:val="Заголовок 11"/>
    <w:next w:val="BodyText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8"/>
      <w:szCs w:val="20"/>
      <w:lang w:val="ru-RU" w:eastAsia="zh-CN" w:bidi="ar-SA"/>
    </w:rPr>
  </w:style>
  <w:style w:type="paragraph" w:styleId="216" w:customStyle="1">
    <w:name w:val="Заголовок 2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A0FF"/>
      <w:kern w:val="0"/>
      <w:sz w:val="26"/>
      <w:szCs w:val="20"/>
      <w:lang w:val="ru-RU" w:eastAsia="zh-CN" w:bidi="ar-SA"/>
    </w:rPr>
  </w:style>
  <w:style w:type="paragraph" w:styleId="312" w:customStyle="1">
    <w:name w:val="Заголовок 31"/>
    <w:next w:val="Normal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i/>
      <w:color w:val="000000"/>
      <w:kern w:val="0"/>
      <w:sz w:val="20"/>
      <w:szCs w:val="20"/>
      <w:lang w:val="ru-RU" w:eastAsia="zh-CN" w:bidi="ar-SA"/>
    </w:rPr>
  </w:style>
  <w:style w:type="paragraph" w:styleId="412" w:customStyle="1">
    <w:name w:val="Заголовок 4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595959"/>
      <w:kern w:val="0"/>
      <w:sz w:val="26"/>
      <w:szCs w:val="20"/>
      <w:lang w:val="ru-RU" w:eastAsia="zh-CN" w:bidi="ar-SA"/>
    </w:rPr>
  </w:style>
  <w:style w:type="paragraph" w:styleId="5111" w:customStyle="1">
    <w:name w:val="Заголовок 5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0000"/>
      <w:kern w:val="0"/>
      <w:sz w:val="22"/>
      <w:szCs w:val="20"/>
      <w:lang w:val="ru-RU" w:eastAsia="zh-CN" w:bidi="ar-SA"/>
    </w:rPr>
  </w:style>
  <w:style w:type="paragraph" w:styleId="36" w:customStyle="1">
    <w:name w:val="Заголовок3"/>
    <w:basedOn w:val="Normal"/>
    <w:next w:val="BodyText"/>
    <w:qFormat/>
    <w:rsid w:val="00045115"/>
    <w:pPr>
      <w:keepNext w:val="true"/>
      <w:spacing w:before="240" w:after="120"/>
    </w:pPr>
    <w:rPr>
      <w:rFonts w:ascii="Liberation Sans" w:hAnsi="Liberation Sans" w:cs="Liberation Sans"/>
      <w:sz w:val="28"/>
    </w:rPr>
  </w:style>
  <w:style w:type="paragraph" w:styleId="135" w:customStyle="1">
    <w:name w:val="Название объекта1"/>
    <w:basedOn w:val="Normal"/>
    <w:qFormat/>
    <w:rsid w:val="00045115"/>
    <w:pPr>
      <w:spacing w:before="120" w:after="120"/>
    </w:pPr>
    <w:rPr>
      <w:i/>
      <w:sz w:val="24"/>
    </w:rPr>
  </w:style>
  <w:style w:type="paragraph" w:styleId="217" w:customStyle="1">
    <w:name w:val="Основной шрифт абзаца2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5112" w:customStyle="1">
    <w:name w:val="Основной текст (5)_11"/>
    <w:basedOn w:val="217"/>
    <w:qFormat/>
    <w:rsid w:val="00045115"/>
    <w:pPr/>
    <w:rPr>
      <w:sz w:val="27"/>
      <w:shd w:fill="FFFFFF" w:val="clear"/>
    </w:rPr>
  </w:style>
  <w:style w:type="paragraph" w:styleId="WW8Num2z511" w:customStyle="1">
    <w:name w:val="WW8Num2z5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-111" w:customStyle="1">
    <w:name w:val="WW-Символ сноски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2z611" w:customStyle="1">
    <w:name w:val="WW8Num2z6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0z011" w:customStyle="1">
    <w:name w:val="WW8Num10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WW8Num8z511" w:customStyle="1">
    <w:name w:val="WW8Num8z5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1112" w:customStyle="1">
    <w:name w:val="Основной шрифт абзаца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3z511" w:customStyle="1">
    <w:name w:val="WW8Num13z5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218" w:customStyle="1">
    <w:name w:val="Оглавление 21"/>
    <w:next w:val="Normal"/>
    <w:qFormat/>
    <w:rsid w:val="00045115"/>
    <w:pPr>
      <w:widowControl/>
      <w:suppressAutoHyphens w:val="true"/>
      <w:bidi w:val="0"/>
      <w:spacing w:before="0" w:after="0"/>
      <w:ind w:left="2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1z311" w:customStyle="1">
    <w:name w:val="WW8Num11z3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Wingdings" w:hAnsi="Wingdings" w:eastAsia="Times New Roman" w:cs="Wingdings"/>
      <w:color w:val="000000"/>
      <w:kern w:val="0"/>
      <w:sz w:val="20"/>
      <w:szCs w:val="20"/>
      <w:lang w:val="ru-RU" w:eastAsia="zh-CN" w:bidi="ar-SA"/>
    </w:rPr>
  </w:style>
  <w:style w:type="paragraph" w:styleId="1113" w:customStyle="1">
    <w:name w:val="Верхний и нижний колонтитулы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Annotationtext">
    <w:name w:val="annotation text"/>
    <w:basedOn w:val="Normal"/>
    <w:qFormat/>
    <w:rsid w:val="00045115"/>
    <w:pPr>
      <w:spacing w:lineRule="auto" w:line="240" w:before="0" w:after="160"/>
    </w:pPr>
    <w:rPr>
      <w:sz w:val="20"/>
    </w:rPr>
  </w:style>
  <w:style w:type="paragraph" w:styleId="WW8Num4z511" w:customStyle="1">
    <w:name w:val="WW8Num4z5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92" w:customStyle="1">
    <w:name w:val="Оглавление 9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413" w:customStyle="1">
    <w:name w:val="Оглавление 41"/>
    <w:next w:val="Normal"/>
    <w:qFormat/>
    <w:rsid w:val="00045115"/>
    <w:pPr>
      <w:widowControl/>
      <w:suppressAutoHyphens w:val="true"/>
      <w:bidi w:val="0"/>
      <w:spacing w:before="0" w:after="0"/>
      <w:ind w:left="6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1210" w:customStyle="1">
    <w:name w:val="Основной шрифт абзаца1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8z011" w:customStyle="1">
    <w:name w:val="WW8Num8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1211" w:customStyle="1">
    <w:name w:val="Заголовок 1 Знак21"/>
    <w:basedOn w:val="217"/>
    <w:qFormat/>
    <w:rsid w:val="00045115"/>
    <w:pPr/>
    <w:rPr>
      <w:b/>
      <w:sz w:val="28"/>
      <w:shd w:fill="FFFFFF" w:val="clear"/>
    </w:rPr>
  </w:style>
  <w:style w:type="paragraph" w:styleId="Contents11" w:customStyle="1">
    <w:name w:val="Contents 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0000"/>
      <w:kern w:val="0"/>
      <w:sz w:val="20"/>
      <w:szCs w:val="20"/>
      <w:lang w:val="ru-RU" w:eastAsia="zh-CN" w:bidi="ar-SA"/>
    </w:rPr>
  </w:style>
  <w:style w:type="paragraph" w:styleId="1114" w:customStyle="1">
    <w:name w:val="Указатель111"/>
    <w:basedOn w:val="Normal"/>
    <w:qFormat/>
    <w:rsid w:val="00045115"/>
    <w:pPr/>
    <w:rPr/>
  </w:style>
  <w:style w:type="paragraph" w:styleId="WW8Num13z811" w:customStyle="1">
    <w:name w:val="WW8Num13z8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3z611" w:customStyle="1">
    <w:name w:val="WW8Num3z6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219" w:customStyle="1">
    <w:name w:val="Нижний колонтитул Знак21"/>
    <w:basedOn w:val="217"/>
    <w:qFormat/>
    <w:rsid w:val="00045115"/>
    <w:pPr/>
    <w:rPr>
      <w:rFonts w:ascii="Calibri" w:hAnsi="Calibri" w:cs="Calibri"/>
      <w:sz w:val="22"/>
    </w:rPr>
  </w:style>
  <w:style w:type="paragraph" w:styleId="WW8Num12z011" w:customStyle="1">
    <w:name w:val="WW8Num12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220" w:customStyle="1">
    <w:name w:val="Верхний и нижний колонтитулы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color w:val="000000"/>
      <w:kern w:val="0"/>
      <w:sz w:val="20"/>
      <w:szCs w:val="20"/>
      <w:lang w:val="ru-RU" w:eastAsia="zh-CN" w:bidi="ar-SA"/>
    </w:rPr>
  </w:style>
  <w:style w:type="paragraph" w:styleId="221" w:customStyle="1">
    <w:name w:val="Верхний колонтитул2"/>
    <w:basedOn w:val="Normal"/>
    <w:qFormat/>
    <w:rsid w:val="00045115"/>
    <w:pPr>
      <w:tabs>
        <w:tab w:val="clear" w:pos="408"/>
        <w:tab w:val="center" w:pos="4677" w:leader="none"/>
        <w:tab w:val="right" w:pos="9355" w:leader="none"/>
      </w:tabs>
    </w:pPr>
    <w:rPr/>
  </w:style>
  <w:style w:type="paragraph" w:styleId="Contents71" w:customStyle="1">
    <w:name w:val="Contents 7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611" w:customStyle="1">
    <w:name w:val="Оглавление 61"/>
    <w:next w:val="Normal"/>
    <w:qFormat/>
    <w:rsid w:val="00045115"/>
    <w:pPr>
      <w:widowControl/>
      <w:suppressAutoHyphens w:val="true"/>
      <w:bidi w:val="0"/>
      <w:spacing w:before="0" w:after="0"/>
      <w:ind w:left="10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222" w:customStyle="1">
    <w:name w:val="Название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0000"/>
      <w:kern w:val="0"/>
      <w:sz w:val="52"/>
      <w:szCs w:val="20"/>
      <w:lang w:val="ru-RU" w:eastAsia="zh-CN" w:bidi="ar-SA"/>
    </w:rPr>
  </w:style>
  <w:style w:type="paragraph" w:styleId="WW8Num2z411" w:customStyle="1">
    <w:name w:val="WW8Num2z4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322" w:customStyle="1">
    <w:name w:val="Оглавление 3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711" w:customStyle="1">
    <w:name w:val="Оглавление 71"/>
    <w:next w:val="Normal"/>
    <w:qFormat/>
    <w:rsid w:val="00045115"/>
    <w:pPr>
      <w:widowControl/>
      <w:suppressAutoHyphens w:val="true"/>
      <w:bidi w:val="0"/>
      <w:spacing w:before="0" w:after="0"/>
      <w:ind w:left="12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3z011" w:customStyle="1">
    <w:name w:val="WW8Num3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WW8Num9z011" w:customStyle="1">
    <w:name w:val="WW8Num9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223" w:customStyle="1">
    <w:name w:val="Подзаголовок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i/>
      <w:color w:val="616161"/>
      <w:kern w:val="0"/>
      <w:sz w:val="24"/>
      <w:szCs w:val="20"/>
      <w:lang w:val="ru-RU" w:eastAsia="zh-CN" w:bidi="ar-SA"/>
    </w:rPr>
  </w:style>
  <w:style w:type="paragraph" w:styleId="WW8Num13z311" w:customStyle="1">
    <w:name w:val="WW8Num13z3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0z311" w:customStyle="1">
    <w:name w:val="WW8Num10z3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Wingdings" w:hAnsi="Wingdings" w:eastAsia="Times New Roman" w:cs="Wingdings"/>
      <w:color w:val="000000"/>
      <w:kern w:val="0"/>
      <w:sz w:val="20"/>
      <w:szCs w:val="20"/>
      <w:lang w:val="ru-RU" w:eastAsia="zh-CN" w:bidi="ar-SA"/>
    </w:rPr>
  </w:style>
  <w:style w:type="paragraph" w:styleId="WW8Num2z111" w:customStyle="1">
    <w:name w:val="WW8Num2z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Wingdings" w:hAnsi="Wingdings" w:eastAsia="Times New Roman" w:cs="Wingdings"/>
      <w:color w:val="000000"/>
      <w:kern w:val="0"/>
      <w:sz w:val="20"/>
      <w:szCs w:val="20"/>
      <w:lang w:val="ru-RU" w:eastAsia="zh-CN" w:bidi="ar-SA"/>
    </w:rPr>
  </w:style>
  <w:style w:type="paragraph" w:styleId="EndnoteCharacters1" w:customStyle="1">
    <w:name w:val="Endnote Characters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zh-CN" w:bidi="ar-SA"/>
    </w:rPr>
  </w:style>
  <w:style w:type="paragraph" w:styleId="5113" w:customStyle="1">
    <w:name w:val="Основной текст (5)11"/>
    <w:basedOn w:val="Normal"/>
    <w:qFormat/>
    <w:rsid w:val="00045115"/>
    <w:pPr>
      <w:spacing w:lineRule="atLeast" w:line="0" w:before="300" w:after="0"/>
      <w:jc w:val="center"/>
    </w:pPr>
    <w:rPr>
      <w:rFonts w:ascii="Times New Roman" w:hAnsi="Times New Roman" w:cs="Times New Roman"/>
      <w:sz w:val="27"/>
    </w:rPr>
  </w:style>
  <w:style w:type="paragraph" w:styleId="WW8Num8z811" w:customStyle="1">
    <w:name w:val="WW8Num8z8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3z211" w:customStyle="1">
    <w:name w:val="WW8Num3z2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Toc1011" w:customStyle="1">
    <w:name w:val="toc 1011"/>
    <w:next w:val="Normal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8z411" w:customStyle="1">
    <w:name w:val="WW8Num8z4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-112" w:customStyle="1">
    <w:name w:val="WW-Символ концевой сноски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5z011" w:customStyle="1">
    <w:name w:val="WW8Num5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1115" w:customStyle="1">
    <w:name w:val="Знак концевой сноски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zh-CN" w:bidi="ar-SA"/>
    </w:rPr>
  </w:style>
  <w:style w:type="paragraph" w:styleId="1116" w:customStyle="1">
    <w:name w:val="Заголовок11"/>
    <w:next w:val="BodyText"/>
    <w:qFormat/>
    <w:rsid w:val="00045115"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imes New Roman" w:cs="Liberation Sans"/>
      <w:color w:val="000000"/>
      <w:kern w:val="0"/>
      <w:sz w:val="28"/>
      <w:szCs w:val="20"/>
      <w:lang w:val="ru-RU" w:eastAsia="zh-CN" w:bidi="ar-SA"/>
    </w:rPr>
  </w:style>
  <w:style w:type="paragraph" w:styleId="Style34" w:customStyle="1">
    <w:name w:val="Привязка концевой сноски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zh-CN" w:bidi="ar-SA"/>
    </w:rPr>
  </w:style>
  <w:style w:type="paragraph" w:styleId="2110" w:customStyle="1">
    <w:name w:val="Текст выноски Знак21"/>
    <w:basedOn w:val="217"/>
    <w:qFormat/>
    <w:rsid w:val="00045115"/>
    <w:pPr/>
    <w:rPr>
      <w:rFonts w:ascii="Segoe UI" w:hAnsi="Segoe UI" w:cs="Segoe UI"/>
      <w:sz w:val="18"/>
    </w:rPr>
  </w:style>
  <w:style w:type="paragraph" w:styleId="1117" w:customStyle="1">
    <w:name w:val="Колонтитул_11"/>
    <w:basedOn w:val="217"/>
    <w:qFormat/>
    <w:rsid w:val="00045115"/>
    <w:pPr/>
    <w:rPr>
      <w:shd w:fill="FFFFFF" w:val="clear"/>
    </w:rPr>
  </w:style>
  <w:style w:type="paragraph" w:styleId="WW8Num12z211" w:customStyle="1">
    <w:name w:val="WW8Num12z2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224" w:customStyle="1">
    <w:name w:val="Содержимое таблицы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225" w:customStyle="1">
    <w:name w:val="Заголовок таблицы2"/>
    <w:basedOn w:val="224"/>
    <w:qFormat/>
    <w:rsid w:val="00045115"/>
    <w:pPr/>
    <w:rPr>
      <w:b/>
    </w:rPr>
  </w:style>
  <w:style w:type="paragraph" w:styleId="WW8Num1z811" w:customStyle="1">
    <w:name w:val="WW8Num1z8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8z311" w:customStyle="1">
    <w:name w:val="WW8Num8z3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4z711" w:customStyle="1">
    <w:name w:val="WW8Num4z7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226" w:customStyle="1">
    <w:name w:val="Оглавление 2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3z811" w:customStyle="1">
    <w:name w:val="WW8Num3z8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72" w:customStyle="1">
    <w:name w:val="Оглавление 7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4z011" w:customStyle="1">
    <w:name w:val="WW8Num4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8"/>
      <w:szCs w:val="20"/>
      <w:lang w:val="ru-RU" w:eastAsia="zh-CN" w:bidi="ar-SA"/>
    </w:rPr>
  </w:style>
  <w:style w:type="paragraph" w:styleId="1118" w:customStyle="1">
    <w:name w:val="Обычный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2"/>
      <w:szCs w:val="20"/>
      <w:lang w:val="ru-RU" w:eastAsia="zh-CN" w:bidi="ar-SA"/>
    </w:rPr>
  </w:style>
  <w:style w:type="paragraph" w:styleId="1119" w:customStyle="1">
    <w:name w:val="Основной текст с отступом Знак11"/>
    <w:basedOn w:val="1118"/>
    <w:qFormat/>
    <w:rsid w:val="00045115"/>
    <w:pPr/>
    <w:rPr>
      <w:rFonts w:ascii="Times New Roman" w:hAnsi="Times New Roman" w:cs="Times New Roman"/>
      <w:sz w:val="24"/>
    </w:rPr>
  </w:style>
  <w:style w:type="paragraph" w:styleId="WW8Num13z711" w:customStyle="1">
    <w:name w:val="WW8Num13z7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BodyTextIndent2">
    <w:name w:val="Body Text Indent 2"/>
    <w:basedOn w:val="Normal"/>
    <w:qFormat/>
    <w:rsid w:val="00045115"/>
    <w:pPr>
      <w:spacing w:lineRule="auto" w:line="480" w:before="0" w:after="120"/>
      <w:ind w:left="283"/>
    </w:pPr>
    <w:rPr>
      <w:rFonts w:ascii="Times New Roman" w:hAnsi="Times New Roman" w:cs="Times New Roman"/>
      <w:sz w:val="20"/>
    </w:rPr>
  </w:style>
  <w:style w:type="paragraph" w:styleId="WW8Num1z411" w:customStyle="1">
    <w:name w:val="WW8Num1z4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323" w:customStyle="1">
    <w:name w:val="Заголовок 3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i/>
      <w:color w:val="000000"/>
      <w:kern w:val="0"/>
      <w:sz w:val="20"/>
      <w:szCs w:val="20"/>
      <w:lang w:val="ru-RU" w:eastAsia="zh-CN" w:bidi="ar-SA"/>
    </w:rPr>
  </w:style>
  <w:style w:type="paragraph" w:styleId="227" w:customStyle="1">
    <w:name w:val="Нижний колонтитул2"/>
    <w:basedOn w:val="Normal"/>
    <w:qFormat/>
    <w:rsid w:val="00045115"/>
    <w:pPr>
      <w:tabs>
        <w:tab w:val="clear" w:pos="408"/>
        <w:tab w:val="center" w:pos="4677" w:leader="none"/>
        <w:tab w:val="right" w:pos="9355" w:leader="none"/>
      </w:tabs>
    </w:pPr>
    <w:rPr/>
  </w:style>
  <w:style w:type="paragraph" w:styleId="WW8Num6z111" w:customStyle="1">
    <w:name w:val="WW8Num6z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Wingdings" w:hAnsi="Wingdings" w:eastAsia="Times New Roman" w:cs="Wingdings"/>
      <w:color w:val="000000"/>
      <w:kern w:val="0"/>
      <w:sz w:val="20"/>
      <w:szCs w:val="20"/>
      <w:lang w:val="ru-RU" w:eastAsia="zh-CN" w:bidi="ar-SA"/>
    </w:rPr>
  </w:style>
  <w:style w:type="paragraph" w:styleId="WW8Num13z411" w:customStyle="1">
    <w:name w:val="WW8Num13z4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2z711" w:customStyle="1">
    <w:name w:val="WW8Num12z7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2z111" w:customStyle="1">
    <w:name w:val="WW8Num12z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2z811" w:customStyle="1">
    <w:name w:val="WW8Num2z8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3z011" w:customStyle="1">
    <w:name w:val="WW8Num13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136" w:customStyle="1">
    <w:name w:val="Символ концевой сноски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zh-CN" w:bidi="ar-SA"/>
    </w:rPr>
  </w:style>
  <w:style w:type="paragraph" w:styleId="WW8Num4z811" w:customStyle="1">
    <w:name w:val="WW8Num4z8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421" w:customStyle="1">
    <w:name w:val="Оглавление 4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1212" w:customStyle="1">
    <w:name w:val="Оглавление 1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0000"/>
      <w:kern w:val="0"/>
      <w:sz w:val="20"/>
      <w:szCs w:val="20"/>
      <w:lang w:val="ru-RU" w:eastAsia="zh-CN" w:bidi="ar-SA"/>
    </w:rPr>
  </w:style>
  <w:style w:type="paragraph" w:styleId="WW8Num4z111" w:customStyle="1">
    <w:name w:val="WW8Num4z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Wingdings" w:hAnsi="Wingdings" w:eastAsia="Times New Roman" w:cs="Wingdings"/>
      <w:color w:val="000000"/>
      <w:kern w:val="0"/>
      <w:sz w:val="20"/>
      <w:szCs w:val="20"/>
      <w:lang w:val="ru-RU" w:eastAsia="zh-CN" w:bidi="ar-SA"/>
    </w:rPr>
  </w:style>
  <w:style w:type="paragraph" w:styleId="2111" w:customStyle="1">
    <w:name w:val="Основной текст с отступом Знак21"/>
    <w:basedOn w:val="1112"/>
    <w:qFormat/>
    <w:rsid w:val="00045115"/>
    <w:pPr/>
    <w:rPr>
      <w:sz w:val="24"/>
    </w:rPr>
  </w:style>
  <w:style w:type="paragraph" w:styleId="1120" w:customStyle="1">
    <w:name w:val="Символ нумерации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1121" w:customStyle="1">
    <w:name w:val="Нижний колонтитул Знак11"/>
    <w:basedOn w:val="1118"/>
    <w:qFormat/>
    <w:rsid w:val="00045115"/>
    <w:pPr/>
    <w:rPr/>
  </w:style>
  <w:style w:type="paragraph" w:styleId="WW8Num1z611" w:customStyle="1">
    <w:name w:val="WW8Num1z6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4z611" w:customStyle="1">
    <w:name w:val="WW8Num4z6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1z111" w:customStyle="1">
    <w:name w:val="WW8Num11z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8"/>
      <w:szCs w:val="20"/>
      <w:lang w:val="ru-RU" w:eastAsia="zh-CN" w:bidi="ar-SA"/>
    </w:rPr>
  </w:style>
  <w:style w:type="paragraph" w:styleId="WW8Num8z611" w:customStyle="1">
    <w:name w:val="WW8Num8z6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2z711" w:customStyle="1">
    <w:name w:val="WW8Num2z7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135pt11" w:customStyle="1">
    <w:name w:val="Колонтитул + 13;5 pt11"/>
    <w:basedOn w:val="1117"/>
    <w:qFormat/>
    <w:rsid w:val="00045115"/>
    <w:pPr/>
    <w:rPr>
      <w:sz w:val="27"/>
    </w:rPr>
  </w:style>
  <w:style w:type="paragraph" w:styleId="521" w:customStyle="1">
    <w:name w:val="Заголовок 5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0000"/>
      <w:kern w:val="0"/>
      <w:sz w:val="22"/>
      <w:szCs w:val="20"/>
      <w:lang w:val="ru-RU" w:eastAsia="zh-CN" w:bidi="ar-SA"/>
    </w:rPr>
  </w:style>
  <w:style w:type="paragraph" w:styleId="WW8Num10z111" w:customStyle="1">
    <w:name w:val="WW8Num10z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8"/>
      <w:szCs w:val="20"/>
      <w:lang w:val="ru-RU" w:eastAsia="zh-CN" w:bidi="ar-SA"/>
    </w:rPr>
  </w:style>
  <w:style w:type="paragraph" w:styleId="228" w:customStyle="1">
    <w:name w:val="Основной текст Знак2"/>
    <w:basedOn w:val="1118"/>
    <w:qFormat/>
    <w:rsid w:val="00045115"/>
    <w:pPr/>
    <w:rPr/>
  </w:style>
  <w:style w:type="paragraph" w:styleId="1122" w:customStyle="1">
    <w:name w:val="Содержимое таблицы11"/>
    <w:basedOn w:val="Normal"/>
    <w:qFormat/>
    <w:rsid w:val="00045115"/>
    <w:pPr/>
    <w:rPr/>
  </w:style>
  <w:style w:type="paragraph" w:styleId="WW8Num1z711" w:customStyle="1">
    <w:name w:val="WW8Num1z7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ConsPlusNormal2" w:customStyle="1">
    <w:name w:val="ConsPlusNormal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0"/>
      <w:lang w:val="ru-RU" w:eastAsia="zh-CN" w:bidi="ar-SA"/>
    </w:rPr>
  </w:style>
  <w:style w:type="paragraph" w:styleId="1123" w:customStyle="1">
    <w:name w:val="Заголовок таблицы11"/>
    <w:basedOn w:val="1122"/>
    <w:qFormat/>
    <w:rsid w:val="00045115"/>
    <w:pPr>
      <w:jc w:val="center"/>
    </w:pPr>
    <w:rPr>
      <w:b/>
    </w:rPr>
  </w:style>
  <w:style w:type="paragraph" w:styleId="1124" w:customStyle="1">
    <w:name w:val="Текст в заданном формате11"/>
    <w:basedOn w:val="Normal"/>
    <w:qFormat/>
    <w:rsid w:val="00045115"/>
    <w:pPr>
      <w:spacing w:before="0" w:after="0"/>
    </w:pPr>
    <w:rPr>
      <w:rFonts w:ascii="Liberation Mono" w:hAnsi="Liberation Mono" w:cs="Liberation Mono"/>
      <w:sz w:val="20"/>
    </w:rPr>
  </w:style>
  <w:style w:type="paragraph" w:styleId="229" w:customStyle="1">
    <w:name w:val="Содержимое врезки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1z211" w:customStyle="1">
    <w:name w:val="WW8Num11z2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8"/>
      <w:szCs w:val="20"/>
      <w:lang w:val="ru-RU" w:eastAsia="zh-CN" w:bidi="ar-SA"/>
    </w:rPr>
  </w:style>
  <w:style w:type="paragraph" w:styleId="ListParagraph">
    <w:name w:val="List Paragraph"/>
    <w:basedOn w:val="Normal"/>
    <w:qFormat/>
    <w:rsid w:val="00045115"/>
    <w:pPr>
      <w:widowControl w:val="false"/>
      <w:spacing w:lineRule="auto" w:line="240" w:before="0" w:after="0"/>
      <w:ind w:firstLine="707" w:left="724"/>
      <w:jc w:val="both"/>
    </w:pPr>
    <w:rPr>
      <w:rFonts w:ascii="Times New Roman" w:hAnsi="Times New Roman" w:cs="Times New Roman"/>
    </w:rPr>
  </w:style>
  <w:style w:type="paragraph" w:styleId="11110" w:customStyle="1">
    <w:name w:val="Заголовок 1 Знак11"/>
    <w:basedOn w:val="1118"/>
    <w:qFormat/>
    <w:rsid w:val="00045115"/>
    <w:pPr/>
    <w:rPr>
      <w:b/>
      <w:sz w:val="28"/>
    </w:rPr>
  </w:style>
  <w:style w:type="paragraph" w:styleId="313" w:customStyle="1">
    <w:name w:val="Основной шрифт абзаца3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11111" w:customStyle="1">
    <w:name w:val="Основной текст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7"/>
      <w:szCs w:val="20"/>
      <w:lang w:val="ru-RU" w:eastAsia="zh-CN" w:bidi="ar-SA"/>
    </w:rPr>
  </w:style>
  <w:style w:type="paragraph" w:styleId="Contents21" w:customStyle="1">
    <w:name w:val="Contents 2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1125" w:customStyle="1">
    <w:name w:val="Текст сноски Знак11"/>
    <w:basedOn w:val="217"/>
    <w:qFormat/>
    <w:rsid w:val="00045115"/>
    <w:pPr/>
    <w:rPr>
      <w:sz w:val="18"/>
      <w:shd w:fill="FFFFFF" w:val="clear"/>
    </w:rPr>
  </w:style>
  <w:style w:type="paragraph" w:styleId="WW8Num1z011" w:customStyle="1">
    <w:name w:val="WW8Num1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137" w:customStyle="1">
    <w:name w:val="Текст сноски1"/>
    <w:basedOn w:val="Normal"/>
    <w:qFormat/>
    <w:rsid w:val="00045115"/>
    <w:pPr/>
    <w:rPr/>
  </w:style>
  <w:style w:type="paragraph" w:styleId="WW8Num4z311" w:customStyle="1">
    <w:name w:val="WW8Num4z3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314" w:customStyle="1">
    <w:name w:val="Оглавление 31"/>
    <w:next w:val="Normal"/>
    <w:qFormat/>
    <w:rsid w:val="00045115"/>
    <w:pPr>
      <w:widowControl/>
      <w:suppressAutoHyphens w:val="true"/>
      <w:bidi w:val="0"/>
      <w:spacing w:before="0" w:after="0"/>
      <w:ind w:left="4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ConsPlusNormal11" w:customStyle="1">
    <w:name w:val="ConsPlusNormal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0"/>
      <w:lang w:val="ru-RU" w:eastAsia="zh-CN" w:bidi="ar-SA"/>
    </w:rPr>
  </w:style>
  <w:style w:type="paragraph" w:styleId="WW8Num6z011" w:customStyle="1">
    <w:name w:val="WW8Num6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3z611" w:customStyle="1">
    <w:name w:val="WW8Num13z6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1z011" w:customStyle="1">
    <w:name w:val="WW8Num11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WW8Num2z311" w:customStyle="1">
    <w:name w:val="WW8Num2z3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2112" w:customStyle="1">
    <w:name w:val="Текст примечания Знак21"/>
    <w:basedOn w:val="217"/>
    <w:qFormat/>
    <w:rsid w:val="00045115"/>
    <w:pPr/>
    <w:rPr>
      <w:rFonts w:ascii="Calibri" w:hAnsi="Calibri" w:cs="Calibri"/>
    </w:rPr>
  </w:style>
  <w:style w:type="paragraph" w:styleId="2113" w:customStyle="1">
    <w:name w:val="Тема примечания Знак21"/>
    <w:basedOn w:val="2112"/>
    <w:qFormat/>
    <w:rsid w:val="00045115"/>
    <w:pPr/>
    <w:rPr>
      <w:b/>
    </w:rPr>
  </w:style>
  <w:style w:type="paragraph" w:styleId="WW8Num7z011" w:customStyle="1">
    <w:name w:val="WW8Num7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WW8Num3z711" w:customStyle="1">
    <w:name w:val="WW8Num3z7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3z111" w:customStyle="1">
    <w:name w:val="WW8Num13z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z511" w:customStyle="1">
    <w:name w:val="WW8Num1z5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1126" w:customStyle="1">
    <w:name w:val="Колонтитул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color w:val="000000"/>
      <w:kern w:val="0"/>
      <w:sz w:val="20"/>
      <w:szCs w:val="20"/>
      <w:lang w:val="ru-RU" w:eastAsia="zh-CN" w:bidi="ar-SA"/>
    </w:rPr>
  </w:style>
  <w:style w:type="paragraph" w:styleId="1127" w:customStyle="1">
    <w:name w:val="Основной текст_11"/>
    <w:basedOn w:val="217"/>
    <w:qFormat/>
    <w:rsid w:val="00045115"/>
    <w:pPr/>
    <w:rPr>
      <w:sz w:val="27"/>
      <w:shd w:fill="FFFFFF" w:val="clear"/>
    </w:rPr>
  </w:style>
  <w:style w:type="paragraph" w:styleId="1128" w:customStyle="1">
    <w:name w:val="Верхний колонтитул Знак11"/>
    <w:basedOn w:val="1118"/>
    <w:qFormat/>
    <w:rsid w:val="00045115"/>
    <w:pPr/>
    <w:rPr/>
  </w:style>
  <w:style w:type="paragraph" w:styleId="82" w:customStyle="1">
    <w:name w:val="Оглавление 8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2z311" w:customStyle="1">
    <w:name w:val="WW8Num12z3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Contents91" w:customStyle="1">
    <w:name w:val="Contents 9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0z211" w:customStyle="1">
    <w:name w:val="WW8Num10z2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8"/>
      <w:szCs w:val="20"/>
      <w:lang w:val="ru-RU" w:eastAsia="zh-CN" w:bidi="ar-SA"/>
    </w:rPr>
  </w:style>
  <w:style w:type="paragraph" w:styleId="WW8Num12z811" w:customStyle="1">
    <w:name w:val="WW8Num12z8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TableParagraph11" w:customStyle="1">
    <w:name w:val="Table Paragraph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4z411" w:customStyle="1">
    <w:name w:val="WW8Num4z4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422" w:customStyle="1">
    <w:name w:val="Заголовок 4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595959"/>
      <w:kern w:val="0"/>
      <w:sz w:val="26"/>
      <w:szCs w:val="20"/>
      <w:lang w:val="ru-RU" w:eastAsia="zh-CN" w:bidi="ar-SA"/>
    </w:rPr>
  </w:style>
  <w:style w:type="paragraph" w:styleId="BodyTextIndent">
    <w:name w:val="Body Text Indent"/>
    <w:basedOn w:val="Normal"/>
    <w:rsid w:val="00045115"/>
    <w:pPr>
      <w:spacing w:lineRule="auto" w:line="240" w:before="0" w:after="0"/>
      <w:ind w:firstLine="709"/>
      <w:jc w:val="both"/>
    </w:pPr>
    <w:rPr>
      <w:rFonts w:ascii="Times New Roman" w:hAnsi="Times New Roman" w:cs="Times New Roman"/>
      <w:sz w:val="24"/>
    </w:rPr>
  </w:style>
  <w:style w:type="paragraph" w:styleId="230" w:customStyle="1">
    <w:name w:val="Список Знак2"/>
    <w:basedOn w:val="228"/>
    <w:qFormat/>
    <w:rsid w:val="00045115"/>
    <w:pPr/>
    <w:rPr/>
  </w:style>
  <w:style w:type="paragraph" w:styleId="BalloonText">
    <w:name w:val="Balloon Text"/>
    <w:basedOn w:val="Normal"/>
    <w:qFormat/>
    <w:rsid w:val="00045115"/>
    <w:pPr>
      <w:spacing w:lineRule="auto" w:line="240" w:before="0" w:after="0"/>
    </w:pPr>
    <w:rPr>
      <w:rFonts w:ascii="Segoe UI" w:hAnsi="Segoe UI" w:cs="Segoe UI"/>
      <w:sz w:val="18"/>
    </w:rPr>
  </w:style>
  <w:style w:type="paragraph" w:styleId="1129" w:customStyle="1">
    <w:name w:val="Содержимое врезки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FootnoteCharacters1" w:customStyle="1">
    <w:name w:val="Footnote Characters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zh-CN" w:bidi="ar-SA"/>
    </w:rPr>
  </w:style>
  <w:style w:type="paragraph" w:styleId="WW8Num3z511" w:customStyle="1">
    <w:name w:val="WW8Num3z5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TableParagraph2" w:customStyle="1">
    <w:name w:val="Table Paragraph2"/>
    <w:basedOn w:val="Normal"/>
    <w:qFormat/>
    <w:rsid w:val="00045115"/>
    <w:pPr>
      <w:widowControl w:val="false"/>
      <w:spacing w:lineRule="auto" w:line="240" w:before="0" w:after="0"/>
    </w:pPr>
    <w:rPr>
      <w:rFonts w:ascii="Times New Roman" w:hAnsi="Times New Roman" w:cs="Times New Roman"/>
    </w:rPr>
  </w:style>
  <w:style w:type="paragraph" w:styleId="315" w:customStyle="1">
    <w:name w:val="Гиперссылка3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zh-CN" w:bidi="ar-SA"/>
    </w:rPr>
  </w:style>
  <w:style w:type="paragraph" w:styleId="WW--11" w:customStyle="1">
    <w:name w:val="WW-Интернет-ссылка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zh-CN" w:bidi="ar-SA"/>
    </w:rPr>
  </w:style>
  <w:style w:type="paragraph" w:styleId="2210" w:customStyle="1">
    <w:name w:val="Заголовок 2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A0FF"/>
      <w:kern w:val="0"/>
      <w:sz w:val="26"/>
      <w:szCs w:val="20"/>
      <w:lang w:val="ru-RU" w:eastAsia="zh-CN" w:bidi="ar-SA"/>
    </w:rPr>
  </w:style>
  <w:style w:type="paragraph" w:styleId="WW8Num3z111" w:customStyle="1">
    <w:name w:val="WW8Num3z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1130" w:customStyle="1">
    <w:name w:val="Гиперссылка11"/>
    <w:basedOn w:val="1112"/>
    <w:qFormat/>
    <w:rsid w:val="00045115"/>
    <w:pPr/>
    <w:rPr>
      <w:color w:val="0000FF"/>
      <w:u w:val="single"/>
    </w:rPr>
  </w:style>
  <w:style w:type="paragraph" w:styleId="Footnote2" w:customStyle="1">
    <w:name w:val="Footnote2"/>
    <w:basedOn w:val="Normal"/>
    <w:qFormat/>
    <w:rsid w:val="00045115"/>
    <w:pPr/>
    <w:rPr/>
  </w:style>
  <w:style w:type="paragraph" w:styleId="1131" w:customStyle="1">
    <w:name w:val="Оглавление 11"/>
    <w:next w:val="Normal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0000"/>
      <w:kern w:val="0"/>
      <w:sz w:val="20"/>
      <w:szCs w:val="20"/>
      <w:lang w:val="ru-RU" w:eastAsia="zh-CN" w:bidi="ar-SA"/>
    </w:rPr>
  </w:style>
  <w:style w:type="paragraph" w:styleId="WW8Num2z211" w:customStyle="1">
    <w:name w:val="WW8Num2z2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8z711" w:customStyle="1">
    <w:name w:val="WW8Num8z7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z211" w:customStyle="1">
    <w:name w:val="WW8Num1z2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4z211" w:customStyle="1">
    <w:name w:val="WW8Num4z2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z311" w:customStyle="1">
    <w:name w:val="WW8Num1z3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2z411" w:customStyle="1">
    <w:name w:val="WW8Num12z4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911" w:customStyle="1">
    <w:name w:val="Оглавление 91"/>
    <w:next w:val="Normal"/>
    <w:qFormat/>
    <w:rsid w:val="00045115"/>
    <w:pPr>
      <w:widowControl/>
      <w:suppressAutoHyphens w:val="true"/>
      <w:bidi w:val="0"/>
      <w:spacing w:before="0" w:after="0"/>
      <w:ind w:left="16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1132" w:customStyle="1">
    <w:name w:val="Символ сноски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zh-CN" w:bidi="ar-SA"/>
    </w:rPr>
  </w:style>
  <w:style w:type="paragraph" w:styleId="Contents51" w:customStyle="1">
    <w:name w:val="Contents 5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ConsPlusCell11" w:customStyle="1">
    <w:name w:val="ConsPlusCell11"/>
    <w:qFormat/>
    <w:rsid w:val="00045115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0"/>
      <w:lang w:val="ru-RU" w:eastAsia="zh-CN" w:bidi="ar-SA"/>
    </w:rPr>
  </w:style>
  <w:style w:type="paragraph" w:styleId="1133" w:customStyle="1">
    <w:name w:val="Знак сноски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zh-CN" w:bidi="ar-SA"/>
    </w:rPr>
  </w:style>
  <w:style w:type="paragraph" w:styleId="WW8Num3z311" w:customStyle="1">
    <w:name w:val="WW8Num3z3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3z411" w:customStyle="1">
    <w:name w:val="WW8Num3z4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Contents31" w:customStyle="1">
    <w:name w:val="Contents 3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Style35" w:customStyle="1">
    <w:name w:val="Привязка сноски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zh-CN" w:bidi="ar-SA"/>
    </w:rPr>
  </w:style>
  <w:style w:type="paragraph" w:styleId="2114" w:customStyle="1">
    <w:name w:val="Верхний колонтитул Знак21"/>
    <w:basedOn w:val="217"/>
    <w:qFormat/>
    <w:rsid w:val="00045115"/>
    <w:pPr/>
    <w:rPr>
      <w:rFonts w:ascii="Calibri" w:hAnsi="Calibri" w:cs="Calibri"/>
      <w:sz w:val="22"/>
    </w:rPr>
  </w:style>
  <w:style w:type="paragraph" w:styleId="WW8Num8z111" w:customStyle="1">
    <w:name w:val="WW8Num8z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z111" w:customStyle="1">
    <w:name w:val="WW8Num1z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2z611" w:customStyle="1">
    <w:name w:val="WW8Num12z6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231" w:customStyle="1">
    <w:name w:val="Символ концевой сноски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811" w:customStyle="1">
    <w:name w:val="Оглавление 81"/>
    <w:next w:val="Normal"/>
    <w:qFormat/>
    <w:rsid w:val="00045115"/>
    <w:pPr>
      <w:widowControl/>
      <w:suppressAutoHyphens w:val="true"/>
      <w:bidi w:val="0"/>
      <w:spacing w:before="0" w:after="0"/>
      <w:ind w:left="14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2z511" w:customStyle="1">
    <w:name w:val="WW8Num12z5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ConsPlusTitle11" w:customStyle="1">
    <w:name w:val="ConsPlusTitle11"/>
    <w:qFormat/>
    <w:rsid w:val="0004511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0"/>
      <w:kern w:val="0"/>
      <w:sz w:val="22"/>
      <w:szCs w:val="20"/>
      <w:lang w:val="ru-RU" w:eastAsia="zh-CN" w:bidi="ar-SA"/>
    </w:rPr>
  </w:style>
  <w:style w:type="paragraph" w:styleId="Footnote11" w:customStyle="1">
    <w:name w:val="Footnote11"/>
    <w:basedOn w:val="Normal"/>
    <w:qFormat/>
    <w:rsid w:val="00045115"/>
    <w:pPr>
      <w:widowControl w:val="false"/>
      <w:spacing w:lineRule="auto" w:line="240" w:before="0" w:after="40"/>
    </w:pPr>
    <w:rPr>
      <w:rFonts w:ascii="Times New Roman" w:hAnsi="Times New Roman" w:cs="Times New Roman"/>
      <w:sz w:val="18"/>
    </w:rPr>
  </w:style>
  <w:style w:type="paragraph" w:styleId="Textbody1" w:customStyle="1">
    <w:name w:val="Text body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515" w:customStyle="1">
    <w:name w:val="Оглавление 51"/>
    <w:next w:val="Normal"/>
    <w:qFormat/>
    <w:rsid w:val="00045115"/>
    <w:pPr>
      <w:widowControl/>
      <w:suppressAutoHyphens w:val="true"/>
      <w:bidi w:val="0"/>
      <w:spacing w:before="0" w:after="0"/>
      <w:ind w:left="8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13z211" w:customStyle="1">
    <w:name w:val="WW8Num13z2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WW8Num8z211" w:customStyle="1">
    <w:name w:val="WW8Num8z2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Contents61" w:customStyle="1">
    <w:name w:val="Contents 6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232" w:customStyle="1">
    <w:name w:val="Колонтитул2"/>
    <w:basedOn w:val="Normal"/>
    <w:qFormat/>
    <w:rsid w:val="00045115"/>
    <w:pPr/>
    <w:rPr/>
  </w:style>
  <w:style w:type="paragraph" w:styleId="WW8Num2z011" w:customStyle="1">
    <w:name w:val="WW8Num2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8"/>
      <w:szCs w:val="20"/>
      <w:lang w:val="ru-RU" w:eastAsia="zh-CN" w:bidi="ar-SA"/>
    </w:rPr>
  </w:style>
  <w:style w:type="paragraph" w:styleId="2115" w:customStyle="1">
    <w:name w:val="Гиперссылка2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zh-CN" w:bidi="ar-SA"/>
    </w:rPr>
  </w:style>
  <w:style w:type="paragraph" w:styleId="62" w:customStyle="1">
    <w:name w:val="Оглавление 6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Subtitle">
    <w:name w:val="Subtitle"/>
    <w:next w:val="BodyText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i/>
      <w:color w:val="616161"/>
      <w:kern w:val="0"/>
      <w:sz w:val="24"/>
      <w:szCs w:val="20"/>
      <w:lang w:val="ru-RU" w:eastAsia="zh-CN" w:bidi="ar-SA"/>
    </w:rPr>
  </w:style>
  <w:style w:type="paragraph" w:styleId="Contents81" w:customStyle="1">
    <w:name w:val="Contents 8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Toc102" w:customStyle="1">
    <w:name w:val="toc 102"/>
    <w:next w:val="Normal"/>
    <w:qFormat/>
    <w:rsid w:val="00045115"/>
    <w:pPr>
      <w:widowControl/>
      <w:suppressAutoHyphens w:val="true"/>
      <w:bidi w:val="0"/>
      <w:spacing w:before="0" w:after="0"/>
      <w:ind w:left="18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Textbodyindent1" w:customStyle="1">
    <w:name w:val="Text body indent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zh-CN" w:bidi="ar-SA"/>
    </w:rPr>
  </w:style>
  <w:style w:type="paragraph" w:styleId="Contents41" w:customStyle="1">
    <w:name w:val="Contents 4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522" w:customStyle="1">
    <w:name w:val="Оглавление 5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233" w:customStyle="1">
    <w:name w:val="Символ сноски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Annotationsubject">
    <w:name w:val="annotation subject"/>
    <w:basedOn w:val="Annotationtext"/>
    <w:next w:val="Annotationtext"/>
    <w:qFormat/>
    <w:rsid w:val="00045115"/>
    <w:pPr/>
    <w:rPr>
      <w:b/>
    </w:rPr>
  </w:style>
  <w:style w:type="paragraph" w:styleId="-" w:customStyle="1">
    <w:name w:val="Интернет-ссылка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zh-CN" w:bidi="ar-SA"/>
    </w:rPr>
  </w:style>
  <w:style w:type="paragraph" w:styleId="Style36" w:customStyle="1">
    <w:name w:val="Текст в заданном формате"/>
    <w:basedOn w:val="Normal"/>
    <w:qFormat/>
    <w:rsid w:val="00045115"/>
    <w:pPr>
      <w:spacing w:before="0" w:after="0"/>
    </w:pPr>
    <w:rPr>
      <w:rFonts w:ascii="Liberation Mono" w:hAnsi="Liberation Mono" w:eastAsia="NSimSun" w:cs="Liberation Mono"/>
      <w:sz w:val="20"/>
    </w:rPr>
  </w:style>
  <w:style w:type="paragraph" w:styleId="37" w:customStyle="1">
    <w:name w:val="Колонтитул3"/>
    <w:basedOn w:val="Normal"/>
    <w:qFormat/>
    <w:rsid w:val="00fc5b0f"/>
    <w:pPr/>
    <w:rPr/>
  </w:style>
  <w:style w:type="paragraph" w:styleId="44">
    <w:name w:val="Колонтитул4"/>
    <w:basedOn w:val="Normal"/>
    <w:qFormat/>
    <w:pPr/>
    <w:rPr/>
  </w:style>
  <w:style w:type="paragraph" w:styleId="53">
    <w:name w:val="Колонтитул5"/>
    <w:basedOn w:val="Normal"/>
    <w:qFormat/>
    <w:pPr/>
    <w:rPr/>
  </w:style>
  <w:style w:type="paragraph" w:styleId="Footer" w:customStyle="1">
    <w:name w:val="Footer"/>
    <w:basedOn w:val="220"/>
    <w:rsid w:val="00045115"/>
    <w:pPr/>
    <w:rPr/>
  </w:style>
  <w:style w:type="paragraph" w:styleId="Default" w:customStyle="1">
    <w:name w:val="Default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38" w:customStyle="1">
    <w:name w:val="Содержимое таблицы3"/>
    <w:basedOn w:val="Normal"/>
    <w:qFormat/>
    <w:rsid w:val="00fc5b0f"/>
    <w:pPr>
      <w:widowControl w:val="false"/>
      <w:suppressLineNumbers/>
    </w:pPr>
    <w:rPr/>
  </w:style>
  <w:style w:type="paragraph" w:styleId="39" w:customStyle="1">
    <w:name w:val="Заголовок таблицы3"/>
    <w:basedOn w:val="38"/>
    <w:qFormat/>
    <w:rsid w:val="00fc5b0f"/>
    <w:pPr>
      <w:jc w:val="center"/>
    </w:pPr>
    <w:rPr>
      <w:b/>
      <w:bCs/>
    </w:rPr>
  </w:style>
  <w:style w:type="paragraph" w:styleId="A0" w:customStyle="1">
    <w:name w:val="a0"/>
    <w:basedOn w:val="Normal"/>
    <w:qFormat/>
    <w:rsid w:val="0004765d"/>
    <w:pPr>
      <w:suppressAutoHyphens w:val="false"/>
      <w:spacing w:lineRule="auto" w:line="240" w:beforeAutospacing="1" w:afterAutospacing="1"/>
      <w:textAlignment w:val="auto"/>
    </w:pPr>
    <w:rPr>
      <w:rFonts w:ascii="Times New Roman" w:hAnsi="Times New Roman" w:cs="Times New Roman"/>
      <w:color w:val="auto"/>
      <w:sz w:val="24"/>
      <w:szCs w:val="24"/>
      <w:lang w:eastAsia="ru-RU"/>
    </w:rPr>
  </w:style>
  <w:style w:type="paragraph" w:styleId="45">
    <w:name w:val="Содержимое таблицы4"/>
    <w:basedOn w:val="Normal"/>
    <w:qFormat/>
    <w:pPr>
      <w:widowControl w:val="false"/>
      <w:suppressLineNumbers/>
    </w:pPr>
    <w:rPr/>
  </w:style>
  <w:style w:type="paragraph" w:styleId="46">
    <w:name w:val="Заголовок таблицы4"/>
    <w:basedOn w:val="4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045115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Application>LibreOffice/7.6.2.1$Windows_X86_64 LibreOffice_project/56f7684011345957bbf33a7ee678afaf4d2ba333</Application>
  <AppVersion>15.0000</AppVersion>
  <Pages>52</Pages>
  <Words>11461</Words>
  <Characters>83185</Characters>
  <CharactersWithSpaces>91278</CharactersWithSpaces>
  <Paragraphs>3426</Paragraphs>
  <Company>Управление образования администрации ЗАТО г.Радужный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2025-09-30T08:53:00Z</dcterms:created>
  <dc:creator>galya_z</dc:creator>
  <dc:description/>
  <dc:language>ru-RU</dc:language>
  <cp:lastModifiedBy/>
  <cp:lastPrinted>2025-10-01T05:35:00Z</cp:lastPrinted>
  <dcterms:modified xsi:type="dcterms:W3CDTF">2025-10-09T11:21:44Z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